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8A28" w14:textId="77777777" w:rsidR="009304FF" w:rsidRPr="00A70F6D" w:rsidRDefault="009304FF" w:rsidP="00CF5B03">
      <w:pPr>
        <w:pStyle w:val="SCT"/>
        <w:jc w:val="both"/>
      </w:pPr>
      <w:r w:rsidRPr="00A70F6D">
        <w:t xml:space="preserve">SECTION </w:t>
      </w:r>
      <w:r w:rsidRPr="00A70F6D">
        <w:rPr>
          <w:rStyle w:val="NUM"/>
        </w:rPr>
        <w:t xml:space="preserve">08 42 </w:t>
      </w:r>
      <w:r w:rsidR="00E370BA">
        <w:rPr>
          <w:rStyle w:val="NUM"/>
        </w:rPr>
        <w:t>4</w:t>
      </w:r>
      <w:r w:rsidRPr="00A70F6D">
        <w:rPr>
          <w:rStyle w:val="NUM"/>
        </w:rPr>
        <w:t xml:space="preserve">3 </w:t>
      </w:r>
      <w:r w:rsidRPr="00A70F6D">
        <w:t xml:space="preserve">– </w:t>
      </w:r>
      <w:bookmarkStart w:id="0" w:name="OLE_LINK1"/>
      <w:bookmarkStart w:id="1" w:name="OLE_LINK2"/>
      <w:r w:rsidR="00E370BA" w:rsidRPr="00BA498D">
        <w:rPr>
          <w:rStyle w:val="NAM"/>
        </w:rPr>
        <w:t>INTENSIVE CARE UNIT/CRITICAL CARE UNIT (ICU/CCU) ENTRANCES</w:t>
      </w:r>
      <w:bookmarkEnd w:id="0"/>
      <w:bookmarkEnd w:id="1"/>
    </w:p>
    <w:p w14:paraId="1858F6A0" w14:textId="77777777" w:rsidR="00C92E07" w:rsidRPr="00A70F6D" w:rsidRDefault="00C92E07" w:rsidP="00CF5B03">
      <w:pPr>
        <w:pStyle w:val="PRT"/>
        <w:jc w:val="both"/>
      </w:pPr>
      <w:r w:rsidRPr="00A70F6D">
        <w:t>GENERAL</w:t>
      </w:r>
      <w:r w:rsidR="002658FD" w:rsidRPr="00A70F6D">
        <w:tab/>
      </w:r>
    </w:p>
    <w:p w14:paraId="27FA26A7" w14:textId="77777777" w:rsidR="00B975F8" w:rsidRPr="00A70F6D" w:rsidRDefault="008D3CF0" w:rsidP="00CF5B03">
      <w:pPr>
        <w:pStyle w:val="PRT"/>
        <w:numPr>
          <w:ilvl w:val="0"/>
          <w:numId w:val="0"/>
        </w:numPr>
        <w:spacing w:before="120" w:after="120"/>
        <w:jc w:val="both"/>
        <w:rPr>
          <w:bCs/>
          <w:i/>
          <w:color w:val="FF0000"/>
        </w:rPr>
      </w:pPr>
      <w:r w:rsidRPr="00A70F6D">
        <w:rPr>
          <w:bCs/>
          <w:i/>
          <w:color w:val="FF0000"/>
        </w:rPr>
        <w:t>&lt;</w:t>
      </w:r>
      <w:r w:rsidR="00B975F8" w:rsidRPr="00A70F6D">
        <w:rPr>
          <w:bCs/>
          <w:i/>
          <w:color w:val="FF0000"/>
        </w:rPr>
        <w:t>SPECIFIER</w:t>
      </w:r>
      <w:proofErr w:type="gramStart"/>
      <w:r w:rsidR="00B975F8" w:rsidRPr="00A70F6D">
        <w:rPr>
          <w:bCs/>
          <w:i/>
          <w:color w:val="FF0000"/>
        </w:rPr>
        <w:t>:  Edit</w:t>
      </w:r>
      <w:proofErr w:type="gramEnd"/>
      <w:r w:rsidR="00B975F8" w:rsidRPr="00A70F6D">
        <w:rPr>
          <w:bCs/>
          <w:i/>
          <w:color w:val="FF0000"/>
        </w:rPr>
        <w:t xml:space="preserve"> this specification as required for the project</w:t>
      </w:r>
      <w:r w:rsidRPr="00A70F6D">
        <w:rPr>
          <w:bCs/>
          <w:i/>
          <w:color w:val="FF0000"/>
        </w:rPr>
        <w:t>&gt;</w:t>
      </w:r>
    </w:p>
    <w:p w14:paraId="42A995EE" w14:textId="77777777" w:rsidR="00C92E07" w:rsidRPr="00A70F6D" w:rsidRDefault="00C92E07" w:rsidP="00CF5B03">
      <w:pPr>
        <w:pStyle w:val="ART"/>
        <w:jc w:val="both"/>
      </w:pPr>
      <w:r w:rsidRPr="00A70F6D">
        <w:t>SUMMARY</w:t>
      </w:r>
    </w:p>
    <w:p w14:paraId="7EE9AD50" w14:textId="77777777" w:rsidR="00E6043E" w:rsidRPr="00A70F6D" w:rsidRDefault="00DA0B24" w:rsidP="00CD1984">
      <w:pPr>
        <w:pStyle w:val="PR1"/>
      </w:pPr>
      <w:bookmarkStart w:id="2" w:name="_Hlk109642869"/>
      <w:r w:rsidRPr="00A70F6D">
        <w:t>Furnish</w:t>
      </w:r>
      <w:r w:rsidRPr="00A70F6D">
        <w:rPr>
          <w:spacing w:val="-5"/>
        </w:rPr>
        <w:t xml:space="preserve"> </w:t>
      </w:r>
      <w:r w:rsidRPr="00A70F6D">
        <w:t>and</w:t>
      </w:r>
      <w:r w:rsidRPr="00A70F6D">
        <w:rPr>
          <w:spacing w:val="-5"/>
        </w:rPr>
        <w:t xml:space="preserve"> </w:t>
      </w:r>
      <w:r w:rsidRPr="00A70F6D">
        <w:t>install</w:t>
      </w:r>
      <w:r w:rsidRPr="00A70F6D">
        <w:rPr>
          <w:spacing w:val="-2"/>
        </w:rPr>
        <w:t xml:space="preserve"> </w:t>
      </w:r>
      <w:bookmarkEnd w:id="2"/>
      <w:r w:rsidR="00E378D9">
        <w:t>m</w:t>
      </w:r>
      <w:r w:rsidR="00E378D9" w:rsidRPr="009A515E">
        <w:t>anually operated sliding ICU/CCU entrances</w:t>
      </w:r>
      <w:r w:rsidR="005709AD" w:rsidRPr="00A70F6D">
        <w:t>.</w:t>
      </w:r>
    </w:p>
    <w:p w14:paraId="65AADECE" w14:textId="77777777" w:rsidR="00A97EFC" w:rsidRPr="00BA498D" w:rsidRDefault="00A97EFC" w:rsidP="00CD1984">
      <w:pPr>
        <w:pStyle w:val="PR1"/>
      </w:pPr>
      <w:bookmarkStart w:id="3" w:name="_Hlk109822368"/>
      <w:r w:rsidRPr="00BA498D">
        <w:t>Related Sections:</w:t>
      </w:r>
    </w:p>
    <w:p w14:paraId="673271B4" w14:textId="77777777" w:rsidR="00A97EFC" w:rsidRPr="00BA498D" w:rsidRDefault="00A97EFC" w:rsidP="00A97EFC">
      <w:pPr>
        <w:pStyle w:val="PR2"/>
      </w:pPr>
      <w:r w:rsidRPr="00BA498D">
        <w:t>Division 7 Sections for caulking to the extent not specified in this section.</w:t>
      </w:r>
    </w:p>
    <w:p w14:paraId="154103AC" w14:textId="77777777" w:rsidR="00A97EFC" w:rsidRPr="00BA498D" w:rsidRDefault="00A97EFC" w:rsidP="00A97EFC">
      <w:pPr>
        <w:pStyle w:val="PR2"/>
      </w:pPr>
      <w:r w:rsidRPr="00BA498D">
        <w:t>Division 8 Section “Glazing” for materials and installation requirements of glazing for ICU/CCU entrance doors.</w:t>
      </w:r>
    </w:p>
    <w:p w14:paraId="7A36ABEE" w14:textId="77777777" w:rsidR="005709AD" w:rsidRPr="00A70F6D" w:rsidRDefault="005709AD" w:rsidP="00CF5B03">
      <w:pPr>
        <w:pStyle w:val="ART"/>
        <w:jc w:val="both"/>
      </w:pPr>
      <w:r w:rsidRPr="00A70F6D">
        <w:rPr>
          <w:spacing w:val="-2"/>
        </w:rPr>
        <w:t>REFERENCES</w:t>
      </w:r>
    </w:p>
    <w:p w14:paraId="1E6ED07C" w14:textId="77777777" w:rsidR="00E378D9" w:rsidRDefault="00E378D9" w:rsidP="00CD1984">
      <w:pPr>
        <w:pStyle w:val="PR1"/>
      </w:pPr>
      <w:r w:rsidRPr="00BA498D">
        <w:t>References</w:t>
      </w:r>
      <w:proofErr w:type="gramStart"/>
      <w:r w:rsidRPr="00BA498D">
        <w:t>:  Refer</w:t>
      </w:r>
      <w:proofErr w:type="gramEnd"/>
      <w:r w:rsidRPr="00BA498D">
        <w:t xml:space="preserve"> to the version year adopted by the Authority Having Jurisdiction. </w:t>
      </w:r>
    </w:p>
    <w:p w14:paraId="1C40E4D0" w14:textId="77777777" w:rsidR="00E378D9" w:rsidRDefault="00E378D9" w:rsidP="00E378D9">
      <w:pPr>
        <w:pStyle w:val="PR2"/>
      </w:pPr>
      <w:r w:rsidRPr="00BA498D">
        <w:t>ANSI A117.1 - Accessible and Usable Buildings and Facilities</w:t>
      </w:r>
      <w:r>
        <w:t>.</w:t>
      </w:r>
    </w:p>
    <w:p w14:paraId="0096C925" w14:textId="77777777" w:rsidR="00E378D9" w:rsidRDefault="00E378D9" w:rsidP="00E378D9">
      <w:pPr>
        <w:pStyle w:val="PR2"/>
      </w:pPr>
      <w:r w:rsidRPr="00BA498D">
        <w:t>ICC/IBC - International Building Code.</w:t>
      </w:r>
    </w:p>
    <w:p w14:paraId="33AF5228" w14:textId="77777777" w:rsidR="00E378D9" w:rsidRDefault="00E378D9" w:rsidP="00921D7F">
      <w:pPr>
        <w:pStyle w:val="PR2"/>
      </w:pPr>
      <w:r w:rsidRPr="00BA498D">
        <w:t>NFPA 101 - Life Safety Code.</w:t>
      </w:r>
    </w:p>
    <w:p w14:paraId="67EF8778" w14:textId="77777777" w:rsidR="005709AD" w:rsidRPr="00A70F6D" w:rsidRDefault="005709AD" w:rsidP="00CD1984">
      <w:pPr>
        <w:pStyle w:val="PR1"/>
      </w:pPr>
      <w:r w:rsidRPr="00A70F6D">
        <w:t>American</w:t>
      </w:r>
      <w:r w:rsidRPr="00A70F6D">
        <w:rPr>
          <w:spacing w:val="-4"/>
        </w:rPr>
        <w:t xml:space="preserve"> </w:t>
      </w:r>
      <w:r w:rsidRPr="00A70F6D">
        <w:t>National</w:t>
      </w:r>
      <w:r w:rsidRPr="00A70F6D">
        <w:rPr>
          <w:spacing w:val="-5"/>
        </w:rPr>
        <w:t xml:space="preserve"> </w:t>
      </w:r>
      <w:r w:rsidRPr="00A70F6D">
        <w:t>Standards</w:t>
      </w:r>
      <w:r w:rsidRPr="00A70F6D">
        <w:rPr>
          <w:spacing w:val="-4"/>
        </w:rPr>
        <w:t xml:space="preserve"> </w:t>
      </w:r>
      <w:r w:rsidRPr="00A70F6D">
        <w:t>Institute</w:t>
      </w:r>
      <w:r w:rsidRPr="00A70F6D">
        <w:rPr>
          <w:spacing w:val="-1"/>
        </w:rPr>
        <w:t xml:space="preserve"> </w:t>
      </w:r>
      <w:r w:rsidRPr="00A70F6D">
        <w:t>(ANSI)</w:t>
      </w:r>
      <w:r w:rsidRPr="00A70F6D">
        <w:rPr>
          <w:spacing w:val="-2"/>
        </w:rPr>
        <w:t xml:space="preserve"> </w:t>
      </w:r>
      <w:r w:rsidRPr="00A70F6D">
        <w:t>/</w:t>
      </w:r>
      <w:r w:rsidRPr="00A70F6D">
        <w:rPr>
          <w:spacing w:val="-2"/>
        </w:rPr>
        <w:t xml:space="preserve"> </w:t>
      </w:r>
      <w:r w:rsidRPr="00A70F6D">
        <w:t>Builders</w:t>
      </w:r>
      <w:r w:rsidRPr="00A70F6D">
        <w:rPr>
          <w:spacing w:val="-2"/>
        </w:rPr>
        <w:t xml:space="preserve"> </w:t>
      </w:r>
      <w:r w:rsidRPr="00A70F6D">
        <w:t>Hardware Manufacturers Association (BHMA):</w:t>
      </w:r>
    </w:p>
    <w:p w14:paraId="6B2D021C" w14:textId="77777777" w:rsidR="00E61D18" w:rsidRPr="00A70F6D" w:rsidRDefault="00E61D18" w:rsidP="00CF5B03">
      <w:pPr>
        <w:pStyle w:val="PR2"/>
        <w:rPr>
          <w:szCs w:val="24"/>
        </w:rPr>
      </w:pPr>
      <w:r w:rsidRPr="00A70F6D">
        <w:rPr>
          <w:szCs w:val="24"/>
        </w:rPr>
        <w:t>ANSI Z97.1 Standards for Safety Glazing Material Used in Buildings.</w:t>
      </w:r>
    </w:p>
    <w:p w14:paraId="38B6E9E7" w14:textId="77777777" w:rsidR="00DA6A30" w:rsidRPr="00A70F6D" w:rsidRDefault="00DA6A30" w:rsidP="00CD1984">
      <w:pPr>
        <w:pStyle w:val="PR1"/>
      </w:pPr>
      <w:r w:rsidRPr="00A70F6D">
        <w:t>National</w:t>
      </w:r>
      <w:r w:rsidRPr="00A70F6D">
        <w:rPr>
          <w:spacing w:val="-4"/>
        </w:rPr>
        <w:t xml:space="preserve"> </w:t>
      </w:r>
      <w:r w:rsidRPr="00A70F6D">
        <w:t>Association</w:t>
      </w:r>
      <w:r w:rsidRPr="00A70F6D">
        <w:rPr>
          <w:spacing w:val="-5"/>
        </w:rPr>
        <w:t xml:space="preserve"> </w:t>
      </w:r>
      <w:r w:rsidRPr="00A70F6D">
        <w:t>of</w:t>
      </w:r>
      <w:r w:rsidRPr="00A70F6D">
        <w:rPr>
          <w:spacing w:val="-2"/>
        </w:rPr>
        <w:t xml:space="preserve"> </w:t>
      </w:r>
      <w:r w:rsidRPr="00A70F6D">
        <w:t>Architectural</w:t>
      </w:r>
      <w:r w:rsidRPr="00A70F6D">
        <w:rPr>
          <w:spacing w:val="-3"/>
        </w:rPr>
        <w:t xml:space="preserve"> </w:t>
      </w:r>
      <w:r w:rsidRPr="00A70F6D">
        <w:t>Metal</w:t>
      </w:r>
      <w:r w:rsidRPr="00A70F6D">
        <w:rPr>
          <w:spacing w:val="-6"/>
        </w:rPr>
        <w:t xml:space="preserve"> </w:t>
      </w:r>
      <w:r w:rsidRPr="00A70F6D">
        <w:t>Manufacturers</w:t>
      </w:r>
      <w:r w:rsidRPr="00A70F6D">
        <w:rPr>
          <w:spacing w:val="-3"/>
        </w:rPr>
        <w:t xml:space="preserve"> </w:t>
      </w:r>
      <w:r w:rsidRPr="00A70F6D">
        <w:rPr>
          <w:spacing w:val="-2"/>
        </w:rPr>
        <w:t>(NAAMM):</w:t>
      </w:r>
    </w:p>
    <w:p w14:paraId="5C3814F7" w14:textId="77777777" w:rsidR="00DA6A30" w:rsidRPr="00A70F6D" w:rsidRDefault="00DA6A30" w:rsidP="00DA6A30">
      <w:pPr>
        <w:pStyle w:val="PR2"/>
        <w:rPr>
          <w:szCs w:val="24"/>
        </w:rPr>
      </w:pPr>
      <w:r w:rsidRPr="00A70F6D">
        <w:rPr>
          <w:szCs w:val="24"/>
        </w:rPr>
        <w:t>Metal</w:t>
      </w:r>
      <w:r w:rsidRPr="00A70F6D">
        <w:rPr>
          <w:spacing w:val="-3"/>
          <w:szCs w:val="24"/>
        </w:rPr>
        <w:t xml:space="preserve"> </w:t>
      </w:r>
      <w:r w:rsidRPr="00A70F6D">
        <w:rPr>
          <w:szCs w:val="24"/>
        </w:rPr>
        <w:t>Finishes Manual</w:t>
      </w:r>
      <w:r w:rsidRPr="00A70F6D">
        <w:rPr>
          <w:spacing w:val="-5"/>
          <w:szCs w:val="24"/>
        </w:rPr>
        <w:t xml:space="preserve"> </w:t>
      </w:r>
      <w:r w:rsidRPr="00A70F6D">
        <w:rPr>
          <w:szCs w:val="24"/>
        </w:rPr>
        <w:t>for</w:t>
      </w:r>
      <w:r w:rsidRPr="00A70F6D">
        <w:rPr>
          <w:spacing w:val="-5"/>
          <w:szCs w:val="24"/>
        </w:rPr>
        <w:t xml:space="preserve"> </w:t>
      </w:r>
      <w:r w:rsidRPr="00A70F6D">
        <w:rPr>
          <w:szCs w:val="24"/>
        </w:rPr>
        <w:t>Architectural</w:t>
      </w:r>
      <w:r w:rsidRPr="00A70F6D">
        <w:rPr>
          <w:spacing w:val="-2"/>
          <w:szCs w:val="24"/>
        </w:rPr>
        <w:t xml:space="preserve"> </w:t>
      </w:r>
      <w:r w:rsidRPr="00A70F6D">
        <w:rPr>
          <w:szCs w:val="24"/>
        </w:rPr>
        <w:t>and</w:t>
      </w:r>
      <w:r w:rsidRPr="00A70F6D">
        <w:rPr>
          <w:spacing w:val="-2"/>
          <w:szCs w:val="24"/>
        </w:rPr>
        <w:t xml:space="preserve"> </w:t>
      </w:r>
      <w:r w:rsidRPr="00A70F6D">
        <w:rPr>
          <w:szCs w:val="24"/>
        </w:rPr>
        <w:t>Metal</w:t>
      </w:r>
      <w:r w:rsidRPr="00A70F6D">
        <w:rPr>
          <w:spacing w:val="-4"/>
          <w:szCs w:val="24"/>
        </w:rPr>
        <w:t xml:space="preserve"> </w:t>
      </w:r>
      <w:r w:rsidRPr="00A70F6D">
        <w:rPr>
          <w:spacing w:val="-2"/>
          <w:szCs w:val="24"/>
        </w:rPr>
        <w:t>Products.</w:t>
      </w:r>
    </w:p>
    <w:p w14:paraId="6E891D99" w14:textId="77777777" w:rsidR="001C4F63" w:rsidRPr="00A97EFC" w:rsidRDefault="001C4F63" w:rsidP="00CD1984">
      <w:pPr>
        <w:pStyle w:val="PR1"/>
      </w:pPr>
      <w:r w:rsidRPr="00A97EFC">
        <w:t>American</w:t>
      </w:r>
      <w:r w:rsidRPr="00A97EFC">
        <w:rPr>
          <w:spacing w:val="-7"/>
        </w:rPr>
        <w:t xml:space="preserve"> </w:t>
      </w:r>
      <w:r w:rsidRPr="00A97EFC">
        <w:t>Architectural</w:t>
      </w:r>
      <w:r w:rsidRPr="00A97EFC">
        <w:rPr>
          <w:spacing w:val="-3"/>
        </w:rPr>
        <w:t xml:space="preserve"> </w:t>
      </w:r>
      <w:r w:rsidRPr="00A97EFC">
        <w:t>Manufacturers</w:t>
      </w:r>
      <w:r w:rsidRPr="00A97EFC">
        <w:rPr>
          <w:spacing w:val="-3"/>
        </w:rPr>
        <w:t xml:space="preserve"> </w:t>
      </w:r>
      <w:r w:rsidRPr="00A97EFC">
        <w:t>Association</w:t>
      </w:r>
      <w:r w:rsidRPr="00A97EFC">
        <w:rPr>
          <w:spacing w:val="-3"/>
        </w:rPr>
        <w:t xml:space="preserve"> </w:t>
      </w:r>
      <w:r w:rsidRPr="00A97EFC">
        <w:rPr>
          <w:spacing w:val="-2"/>
        </w:rPr>
        <w:t>(AAMA):</w:t>
      </w:r>
    </w:p>
    <w:p w14:paraId="1D415691" w14:textId="77777777" w:rsidR="00A97EFC" w:rsidRPr="00D52E70" w:rsidRDefault="00A97EFC" w:rsidP="00A97EFC">
      <w:pPr>
        <w:pStyle w:val="PR2"/>
      </w:pPr>
      <w:r w:rsidRPr="00D52E70">
        <w:t>AAMA 611 Voluntary Specification for Anodized Architectural Aluminum.</w:t>
      </w:r>
    </w:p>
    <w:p w14:paraId="6EA2C660" w14:textId="77777777" w:rsidR="00BC147F" w:rsidRPr="00D52E70" w:rsidRDefault="00BC147F" w:rsidP="00BC147F">
      <w:pPr>
        <w:pStyle w:val="ART"/>
        <w:jc w:val="both"/>
      </w:pPr>
      <w:bookmarkStart w:id="4" w:name="_Hlk109911755"/>
      <w:bookmarkEnd w:id="3"/>
      <w:r w:rsidRPr="00D52E70">
        <w:t>PERFORMANCE REQUIREMENTS</w:t>
      </w:r>
    </w:p>
    <w:p w14:paraId="75A13893" w14:textId="77777777" w:rsidR="00BC147F" w:rsidRPr="00D52E70" w:rsidRDefault="00BC147F" w:rsidP="00BC147F">
      <w:pPr>
        <w:pStyle w:val="PRT"/>
        <w:numPr>
          <w:ilvl w:val="0"/>
          <w:numId w:val="0"/>
        </w:numPr>
        <w:spacing w:before="120"/>
        <w:jc w:val="both"/>
        <w:rPr>
          <w:bCs/>
          <w:i/>
          <w:color w:val="FF0000"/>
          <w:sz w:val="22"/>
          <w:szCs w:val="20"/>
        </w:rPr>
      </w:pPr>
      <w:r w:rsidRPr="00D52E70">
        <w:rPr>
          <w:bCs/>
          <w:i/>
          <w:color w:val="FF0000"/>
        </w:rPr>
        <w:t>&lt;SPECIFIER</w:t>
      </w:r>
      <w:proofErr w:type="gramStart"/>
      <w:r w:rsidRPr="00D52E70">
        <w:rPr>
          <w:bCs/>
          <w:i/>
          <w:color w:val="FF0000"/>
        </w:rPr>
        <w:t>:  Delete</w:t>
      </w:r>
      <w:proofErr w:type="gramEnd"/>
      <w:r w:rsidRPr="00D52E70">
        <w:rPr>
          <w:bCs/>
          <w:i/>
          <w:color w:val="FF0000"/>
        </w:rPr>
        <w:t xml:space="preserve"> the following if MicroShield is not required&gt;</w:t>
      </w:r>
    </w:p>
    <w:p w14:paraId="4504483A" w14:textId="77777777" w:rsidR="00BC147F" w:rsidRPr="00D52E70" w:rsidRDefault="00BC147F" w:rsidP="00BC147F">
      <w:pPr>
        <w:pStyle w:val="PR1"/>
      </w:pPr>
      <w:r w:rsidRPr="00D52E70">
        <w:t>[</w:t>
      </w:r>
      <w:r w:rsidRPr="00D52E70">
        <w:rPr>
          <w:color w:val="FF0000"/>
        </w:rPr>
        <w:t>MicroShield</w:t>
      </w:r>
      <w:r w:rsidRPr="00D52E70">
        <w:rPr>
          <w:color w:val="FF0000"/>
          <w:vertAlign w:val="superscript"/>
        </w:rPr>
        <w:t xml:space="preserve">TM </w:t>
      </w:r>
      <w:r w:rsidRPr="00D52E70">
        <w:rPr>
          <w:color w:val="FF0000"/>
        </w:rPr>
        <w:t>antimicrobial silver-based ion finish on all exposed surfaces including door pulls, door extrusions, rails and header to comply with the manufacturer’s specified requirements.</w:t>
      </w:r>
      <w:r w:rsidRPr="00D52E70">
        <w:t>]</w:t>
      </w:r>
    </w:p>
    <w:p w14:paraId="5053B768" w14:textId="77777777" w:rsidR="00BC147F" w:rsidRPr="00D52E70" w:rsidRDefault="00BC147F" w:rsidP="00BC147F">
      <w:pPr>
        <w:pStyle w:val="PR2"/>
        <w:rPr>
          <w:color w:val="FF0000"/>
        </w:rPr>
      </w:pPr>
      <w:r w:rsidRPr="00D52E70">
        <w:rPr>
          <w:color w:val="FF0000"/>
        </w:rPr>
        <w:lastRenderedPageBreak/>
        <w:t>Antimicrobial finish must permanently suppress the growth of bacteria, algae, fungus, mold and mildew.</w:t>
      </w:r>
    </w:p>
    <w:p w14:paraId="36AFDE8F" w14:textId="77777777" w:rsidR="007F5087" w:rsidRPr="00A97EFC" w:rsidRDefault="007F5087" w:rsidP="00CF5B03">
      <w:pPr>
        <w:pStyle w:val="ART"/>
        <w:jc w:val="both"/>
      </w:pPr>
      <w:r w:rsidRPr="00A97EFC">
        <w:rPr>
          <w:spacing w:val="-2"/>
        </w:rPr>
        <w:t>SUBMITTALS</w:t>
      </w:r>
    </w:p>
    <w:p w14:paraId="13F9DC42" w14:textId="77777777" w:rsidR="007F5087" w:rsidRPr="00A97EFC" w:rsidRDefault="007F5087" w:rsidP="00CD1984">
      <w:pPr>
        <w:pStyle w:val="PR1"/>
      </w:pPr>
      <w:r w:rsidRPr="00A97EFC">
        <w:t>P</w:t>
      </w:r>
      <w:r w:rsidR="00495F83" w:rsidRPr="00A97EFC">
        <w:t>roduct Data</w:t>
      </w:r>
      <w:r w:rsidRPr="00A97EFC">
        <w:t>:</w:t>
      </w:r>
      <w:r w:rsidRPr="00A97EFC">
        <w:rPr>
          <w:spacing w:val="-8"/>
        </w:rPr>
        <w:t xml:space="preserve"> </w:t>
      </w:r>
      <w:r w:rsidRPr="00A97EFC">
        <w:t>Provide</w:t>
      </w:r>
      <w:r w:rsidRPr="00A97EFC">
        <w:rPr>
          <w:spacing w:val="-5"/>
        </w:rPr>
        <w:t xml:space="preserve"> </w:t>
      </w:r>
      <w:r w:rsidRPr="00A97EFC">
        <w:t>complete</w:t>
      </w:r>
      <w:r w:rsidRPr="00A97EFC">
        <w:rPr>
          <w:spacing w:val="-8"/>
        </w:rPr>
        <w:t xml:space="preserve"> </w:t>
      </w:r>
      <w:r w:rsidRPr="00A97EFC">
        <w:t>product</w:t>
      </w:r>
      <w:r w:rsidRPr="00A97EFC">
        <w:rPr>
          <w:spacing w:val="-6"/>
        </w:rPr>
        <w:t xml:space="preserve"> </w:t>
      </w:r>
      <w:r w:rsidRPr="00A97EFC">
        <w:t>and</w:t>
      </w:r>
      <w:r w:rsidRPr="00A97EFC">
        <w:rPr>
          <w:spacing w:val="-6"/>
        </w:rPr>
        <w:t xml:space="preserve"> </w:t>
      </w:r>
      <w:r w:rsidRPr="00A97EFC">
        <w:t>installation</w:t>
      </w:r>
      <w:r w:rsidRPr="00A97EFC">
        <w:rPr>
          <w:spacing w:val="-6"/>
        </w:rPr>
        <w:t xml:space="preserve"> </w:t>
      </w:r>
      <w:r w:rsidRPr="00A97EFC">
        <w:t>documentation as provided by the manufacturer.</w:t>
      </w:r>
    </w:p>
    <w:p w14:paraId="73838E50" w14:textId="77777777" w:rsidR="007F5087" w:rsidRPr="00A97EFC" w:rsidRDefault="007F5087" w:rsidP="00CD1984">
      <w:pPr>
        <w:pStyle w:val="PR1"/>
      </w:pPr>
      <w:r w:rsidRPr="00A97EFC">
        <w:t>S</w:t>
      </w:r>
      <w:r w:rsidR="00FF6F3F" w:rsidRPr="00A97EFC">
        <w:t>hop Drawings</w:t>
      </w:r>
      <w:r w:rsidRPr="00A97EFC">
        <w:t>:</w:t>
      </w:r>
      <w:r w:rsidRPr="00A97EFC">
        <w:rPr>
          <w:spacing w:val="-7"/>
        </w:rPr>
        <w:t xml:space="preserve"> </w:t>
      </w:r>
      <w:r w:rsidRPr="00A97EFC">
        <w:t>Provide</w:t>
      </w:r>
      <w:r w:rsidR="006C3DF5" w:rsidRPr="00A97EFC">
        <w:t xml:space="preserve"> shop drawings including elevations, sections, and</w:t>
      </w:r>
      <w:r w:rsidRPr="00A97EFC">
        <w:rPr>
          <w:spacing w:val="-4"/>
        </w:rPr>
        <w:t xml:space="preserve"> </w:t>
      </w:r>
      <w:r w:rsidRPr="00A97EFC">
        <w:t>details</w:t>
      </w:r>
      <w:r w:rsidRPr="00A97EFC">
        <w:rPr>
          <w:spacing w:val="-5"/>
        </w:rPr>
        <w:t xml:space="preserve"> </w:t>
      </w:r>
      <w:r w:rsidRPr="00A97EFC">
        <w:t>of</w:t>
      </w:r>
      <w:r w:rsidRPr="00A97EFC">
        <w:rPr>
          <w:spacing w:val="-5"/>
        </w:rPr>
        <w:t xml:space="preserve"> </w:t>
      </w:r>
      <w:r w:rsidR="00D73618" w:rsidRPr="00A97EFC">
        <w:t>entrance</w:t>
      </w:r>
      <w:r w:rsidRPr="00A97EFC">
        <w:rPr>
          <w:spacing w:val="-8"/>
        </w:rPr>
        <w:t xml:space="preserve"> </w:t>
      </w:r>
      <w:r w:rsidRPr="00A97EFC">
        <w:t>construction</w:t>
      </w:r>
      <w:r w:rsidR="006C3DF5" w:rsidRPr="00A97EFC">
        <w:t>.</w:t>
      </w:r>
      <w:r w:rsidRPr="00A97EFC">
        <w:rPr>
          <w:spacing w:val="-5"/>
        </w:rPr>
        <w:t xml:space="preserve"> </w:t>
      </w:r>
      <w:r w:rsidR="006C3DF5" w:rsidRPr="00A97EFC">
        <w:rPr>
          <w:spacing w:val="-5"/>
        </w:rPr>
        <w:t xml:space="preserve"> Include </w:t>
      </w:r>
      <w:r w:rsidRPr="00A97EFC">
        <w:t>profiles, dimensioned layout,</w:t>
      </w:r>
      <w:r w:rsidR="006C3DF5" w:rsidRPr="00A97EFC">
        <w:t xml:space="preserve"> </w:t>
      </w:r>
      <w:r w:rsidR="00EB7A64" w:rsidRPr="00A97EFC">
        <w:t xml:space="preserve">indicating </w:t>
      </w:r>
      <w:r w:rsidRPr="00A97EFC">
        <w:t>assembly</w:t>
      </w:r>
      <w:r w:rsidR="006C3DF5" w:rsidRPr="00A97EFC">
        <w:t>,</w:t>
      </w:r>
      <w:r w:rsidRPr="00A97EFC">
        <w:t xml:space="preserve"> finish, glazing, and anchoring requirements.</w:t>
      </w:r>
    </w:p>
    <w:p w14:paraId="18F79810" w14:textId="77777777" w:rsidR="002C6A33" w:rsidRPr="00A97EFC" w:rsidRDefault="002C6A33" w:rsidP="00CD1984">
      <w:pPr>
        <w:pStyle w:val="PR1"/>
      </w:pPr>
      <w:bookmarkStart w:id="5" w:name="_Hlk109739596"/>
      <w:r w:rsidRPr="00A97EFC">
        <w:t xml:space="preserve">Informational Submittal:  Manufacturer's product information </w:t>
      </w:r>
      <w:r w:rsidR="006A61E7" w:rsidRPr="00A97EFC">
        <w:t>indicat</w:t>
      </w:r>
      <w:r w:rsidR="00893246" w:rsidRPr="00A97EFC">
        <w:t>ing</w:t>
      </w:r>
      <w:r w:rsidR="006A61E7" w:rsidRPr="00A97EFC">
        <w:t xml:space="preserve"> the </w:t>
      </w:r>
      <w:r w:rsidRPr="00A97EFC">
        <w:t xml:space="preserve"> </w:t>
      </w:r>
      <w:r w:rsidR="00223735" w:rsidRPr="00A97EFC">
        <w:t>available</w:t>
      </w:r>
      <w:r w:rsidRPr="00A97EFC">
        <w:t xml:space="preserve"> sustainability credits that </w:t>
      </w:r>
      <w:r w:rsidR="00223735" w:rsidRPr="00A97EFC">
        <w:t xml:space="preserve">can </w:t>
      </w:r>
      <w:r w:rsidRPr="00A97EFC">
        <w:t>contribute towards LEED certification</w:t>
      </w:r>
      <w:bookmarkEnd w:id="5"/>
      <w:r w:rsidR="00223735" w:rsidRPr="00A97EFC">
        <w:t>.</w:t>
      </w:r>
      <w:r w:rsidRPr="00A97EFC">
        <w:t xml:space="preserve"> </w:t>
      </w:r>
    </w:p>
    <w:p w14:paraId="6D91612C" w14:textId="77777777" w:rsidR="00223735" w:rsidRPr="00A97EFC" w:rsidRDefault="00223735" w:rsidP="00CF5B03">
      <w:pPr>
        <w:pStyle w:val="PR2"/>
        <w:rPr>
          <w:szCs w:val="24"/>
        </w:rPr>
      </w:pPr>
      <w:bookmarkStart w:id="6" w:name="_Hlk109739624"/>
      <w:r w:rsidRPr="00A97EFC">
        <w:rPr>
          <w:szCs w:val="24"/>
        </w:rPr>
        <w:t>Manufacturer's certificate indicating percentage of pre-consumer, post-consumer, and new content</w:t>
      </w:r>
      <w:r w:rsidR="00E02376" w:rsidRPr="00A97EFC">
        <w:rPr>
          <w:szCs w:val="24"/>
        </w:rPr>
        <w:t xml:space="preserve"> in the extruded aluminum.</w:t>
      </w:r>
      <w:bookmarkEnd w:id="6"/>
    </w:p>
    <w:p w14:paraId="7D49BA22" w14:textId="77777777" w:rsidR="00E55A06" w:rsidRPr="00A97EFC" w:rsidRDefault="00E55A06" w:rsidP="00CD1984">
      <w:pPr>
        <w:pStyle w:val="PR1"/>
      </w:pPr>
      <w:r w:rsidRPr="00A97EFC">
        <w:t>Provide</w:t>
      </w:r>
      <w:r w:rsidRPr="00A97EFC">
        <w:rPr>
          <w:spacing w:val="-5"/>
        </w:rPr>
        <w:t xml:space="preserve"> </w:t>
      </w:r>
      <w:r w:rsidRPr="00A97EFC">
        <w:t>manufacturer’s</w:t>
      </w:r>
      <w:r w:rsidRPr="00A97EFC">
        <w:rPr>
          <w:spacing w:val="-8"/>
        </w:rPr>
        <w:t xml:space="preserve"> </w:t>
      </w:r>
      <w:r w:rsidRPr="00A97EFC">
        <w:t xml:space="preserve">operating and maintenance manual.  </w:t>
      </w:r>
      <w:r w:rsidRPr="00A97EFC">
        <w:rPr>
          <w:rStyle w:val="Threecharacter"/>
          <w:rFonts w:ascii="Arial" w:hAnsi="Arial"/>
          <w:sz w:val="24"/>
          <w:szCs w:val="24"/>
        </w:rPr>
        <w:t xml:space="preserve">The manual to include the name, address, and contact information of the manufacturer providing the entrance and their nearest service representatives.  </w:t>
      </w:r>
      <w:r w:rsidR="00D73618" w:rsidRPr="00A97EFC">
        <w:rPr>
          <w:rStyle w:val="Threecharacter"/>
          <w:rFonts w:ascii="Arial" w:hAnsi="Arial"/>
          <w:sz w:val="24"/>
          <w:szCs w:val="24"/>
        </w:rPr>
        <w:t>A</w:t>
      </w:r>
      <w:r w:rsidRPr="00A97EFC">
        <w:rPr>
          <w:rStyle w:val="Threecharacter"/>
          <w:rFonts w:ascii="Arial" w:hAnsi="Arial"/>
          <w:sz w:val="24"/>
          <w:szCs w:val="24"/>
        </w:rPr>
        <w:t xml:space="preserve"> spare parts list</w:t>
      </w:r>
      <w:r w:rsidR="00D73618" w:rsidRPr="00A97EFC">
        <w:rPr>
          <w:rStyle w:val="Threecharacter"/>
          <w:rFonts w:ascii="Arial" w:hAnsi="Arial"/>
          <w:sz w:val="24"/>
          <w:szCs w:val="24"/>
        </w:rPr>
        <w:t xml:space="preserve"> shall also be included.</w:t>
      </w:r>
    </w:p>
    <w:p w14:paraId="1076B2F3" w14:textId="77777777" w:rsidR="007F5087" w:rsidRPr="00A97EFC" w:rsidRDefault="007F5087" w:rsidP="00CD1984">
      <w:pPr>
        <w:pStyle w:val="PR1"/>
      </w:pPr>
      <w:r w:rsidRPr="00A97EFC">
        <w:t>Provide</w:t>
      </w:r>
      <w:r w:rsidRPr="00A97EFC">
        <w:rPr>
          <w:spacing w:val="-5"/>
        </w:rPr>
        <w:t xml:space="preserve"> </w:t>
      </w:r>
      <w:r w:rsidRPr="00A97EFC">
        <w:t>manufacturer’s</w:t>
      </w:r>
      <w:r w:rsidRPr="00A97EFC">
        <w:rPr>
          <w:spacing w:val="-8"/>
        </w:rPr>
        <w:t xml:space="preserve"> </w:t>
      </w:r>
      <w:r w:rsidR="00E55A06" w:rsidRPr="00A97EFC">
        <w:t>w</w:t>
      </w:r>
      <w:r w:rsidRPr="00A97EFC">
        <w:t>arranty</w:t>
      </w:r>
      <w:r w:rsidRPr="00A97EFC">
        <w:rPr>
          <w:spacing w:val="-5"/>
        </w:rPr>
        <w:t xml:space="preserve"> </w:t>
      </w:r>
      <w:r w:rsidRPr="00A97EFC">
        <w:t>documentation</w:t>
      </w:r>
      <w:r w:rsidRPr="00A97EFC">
        <w:rPr>
          <w:spacing w:val="-2"/>
        </w:rPr>
        <w:t>.</w:t>
      </w:r>
    </w:p>
    <w:p w14:paraId="34BBCCD9" w14:textId="77777777" w:rsidR="007F5087" w:rsidRPr="00A97EFC" w:rsidRDefault="00AA0399" w:rsidP="00CF5B03">
      <w:pPr>
        <w:pStyle w:val="ART"/>
        <w:jc w:val="both"/>
      </w:pPr>
      <w:bookmarkStart w:id="7" w:name="_Hlk109914668"/>
      <w:bookmarkEnd w:id="4"/>
      <w:r w:rsidRPr="00A97EFC">
        <w:t>QUALITY</w:t>
      </w:r>
      <w:r w:rsidRPr="00A97EFC">
        <w:rPr>
          <w:spacing w:val="-7"/>
        </w:rPr>
        <w:t xml:space="preserve"> </w:t>
      </w:r>
      <w:r w:rsidRPr="00A97EFC">
        <w:rPr>
          <w:spacing w:val="-2"/>
        </w:rPr>
        <w:t>ASSURANCE</w:t>
      </w:r>
    </w:p>
    <w:p w14:paraId="23AE7FFE" w14:textId="77777777" w:rsidR="00AA0399" w:rsidRPr="00C2789F" w:rsidRDefault="00AA0399" w:rsidP="00CD1984">
      <w:pPr>
        <w:pStyle w:val="PR1"/>
      </w:pPr>
      <w:r w:rsidRPr="00C2789F">
        <w:t>Manufacturer must have a minimum of five (5) years experience in the fabrication</w:t>
      </w:r>
      <w:r w:rsidRPr="00C2789F">
        <w:rPr>
          <w:spacing w:val="-5"/>
        </w:rPr>
        <w:t xml:space="preserve"> </w:t>
      </w:r>
      <w:r w:rsidRPr="00C2789F">
        <w:t>of</w:t>
      </w:r>
      <w:r w:rsidRPr="00C2789F">
        <w:rPr>
          <w:spacing w:val="-9"/>
        </w:rPr>
        <w:t xml:space="preserve"> </w:t>
      </w:r>
      <w:r w:rsidR="00D72D81" w:rsidRPr="00C2789F">
        <w:t xml:space="preserve">sliding </w:t>
      </w:r>
      <w:r w:rsidR="00E370BA">
        <w:t xml:space="preserve">ICU/CCU </w:t>
      </w:r>
      <w:r w:rsidR="00D73618" w:rsidRPr="00C2789F">
        <w:t>entrance</w:t>
      </w:r>
      <w:r w:rsidR="00E370BA">
        <w:t>s</w:t>
      </w:r>
      <w:r w:rsidRPr="00C2789F">
        <w:rPr>
          <w:spacing w:val="-5"/>
        </w:rPr>
        <w:t xml:space="preserve"> </w:t>
      </w:r>
      <w:r w:rsidRPr="00C2789F">
        <w:t>similar</w:t>
      </w:r>
      <w:r w:rsidRPr="00C2789F">
        <w:rPr>
          <w:spacing w:val="-5"/>
        </w:rPr>
        <w:t xml:space="preserve"> </w:t>
      </w:r>
      <w:r w:rsidRPr="00C2789F">
        <w:t>to</w:t>
      </w:r>
      <w:r w:rsidRPr="00C2789F">
        <w:rPr>
          <w:spacing w:val="-4"/>
        </w:rPr>
        <w:t xml:space="preserve"> </w:t>
      </w:r>
      <w:r w:rsidRPr="00C2789F">
        <w:t>those</w:t>
      </w:r>
      <w:r w:rsidRPr="00C2789F">
        <w:rPr>
          <w:spacing w:val="-5"/>
        </w:rPr>
        <w:t xml:space="preserve"> </w:t>
      </w:r>
      <w:r w:rsidRPr="00C2789F">
        <w:t>specified</w:t>
      </w:r>
      <w:r w:rsidR="00FD7628" w:rsidRPr="00C2789F">
        <w:t>.</w:t>
      </w:r>
      <w:r w:rsidRPr="00C2789F">
        <w:t xml:space="preserve"> </w:t>
      </w:r>
    </w:p>
    <w:p w14:paraId="787100F9" w14:textId="77777777" w:rsidR="00FD7628" w:rsidRPr="00C2789F" w:rsidRDefault="00414E7D" w:rsidP="00CF5B03">
      <w:pPr>
        <w:pStyle w:val="ART"/>
        <w:jc w:val="both"/>
      </w:pPr>
      <w:bookmarkStart w:id="8" w:name="_Hlk109914703"/>
      <w:bookmarkEnd w:id="7"/>
      <w:r w:rsidRPr="00C2789F">
        <w:t>FIELD</w:t>
      </w:r>
      <w:r w:rsidRPr="00C2789F">
        <w:rPr>
          <w:spacing w:val="-6"/>
        </w:rPr>
        <w:t xml:space="preserve"> </w:t>
      </w:r>
      <w:r w:rsidRPr="00C2789F">
        <w:t>CONDITIONS</w:t>
      </w:r>
    </w:p>
    <w:p w14:paraId="223F3829" w14:textId="77777777" w:rsidR="00414E7D" w:rsidRPr="00C2789F" w:rsidRDefault="00415064" w:rsidP="00CD1984">
      <w:pPr>
        <w:pStyle w:val="PR1"/>
      </w:pPr>
      <w:r w:rsidRPr="00C2789F">
        <w:t>Shop</w:t>
      </w:r>
      <w:r w:rsidRPr="00C2789F">
        <w:rPr>
          <w:spacing w:val="-3"/>
        </w:rPr>
        <w:t xml:space="preserve"> </w:t>
      </w:r>
      <w:r w:rsidRPr="00C2789F">
        <w:t>drawings</w:t>
      </w:r>
      <w:r w:rsidRPr="00C2789F">
        <w:rPr>
          <w:spacing w:val="-1"/>
        </w:rPr>
        <w:t xml:space="preserve"> </w:t>
      </w:r>
      <w:r w:rsidRPr="00C2789F">
        <w:t>must</w:t>
      </w:r>
      <w:r w:rsidRPr="00C2789F">
        <w:rPr>
          <w:spacing w:val="-1"/>
        </w:rPr>
        <w:t xml:space="preserve"> </w:t>
      </w:r>
      <w:r w:rsidRPr="00C2789F">
        <w:t>be</w:t>
      </w:r>
      <w:r w:rsidRPr="00C2789F">
        <w:rPr>
          <w:spacing w:val="-1"/>
        </w:rPr>
        <w:t xml:space="preserve"> </w:t>
      </w:r>
      <w:r w:rsidRPr="00C2789F">
        <w:t>reviewed</w:t>
      </w:r>
      <w:r w:rsidRPr="00C2789F">
        <w:rPr>
          <w:spacing w:val="-1"/>
        </w:rPr>
        <w:t xml:space="preserve"> </w:t>
      </w:r>
      <w:r w:rsidRPr="00C2789F">
        <w:t>and</w:t>
      </w:r>
      <w:r w:rsidRPr="00C2789F">
        <w:rPr>
          <w:spacing w:val="-1"/>
        </w:rPr>
        <w:t xml:space="preserve"> </w:t>
      </w:r>
      <w:r w:rsidRPr="00C2789F">
        <w:t>confirmed</w:t>
      </w:r>
      <w:r w:rsidRPr="00C2789F">
        <w:rPr>
          <w:spacing w:val="-3"/>
        </w:rPr>
        <w:t xml:space="preserve"> </w:t>
      </w:r>
      <w:r w:rsidRPr="00C2789F">
        <w:t>by</w:t>
      </w:r>
      <w:r w:rsidRPr="00C2789F">
        <w:rPr>
          <w:spacing w:val="-4"/>
        </w:rPr>
        <w:t xml:space="preserve"> </w:t>
      </w:r>
      <w:r w:rsidRPr="00C2789F">
        <w:t>the</w:t>
      </w:r>
      <w:r w:rsidRPr="00C2789F">
        <w:rPr>
          <w:spacing w:val="-1"/>
        </w:rPr>
        <w:t xml:space="preserve"> </w:t>
      </w:r>
      <w:r w:rsidRPr="00C2789F">
        <w:t>General Contractor</w:t>
      </w:r>
      <w:r w:rsidR="003A1E6F" w:rsidRPr="00C2789F">
        <w:t xml:space="preserve">.  Verify actual dimensions of openings to receive </w:t>
      </w:r>
      <w:r w:rsidR="00E370BA">
        <w:t>ICU/CCU</w:t>
      </w:r>
      <w:r w:rsidR="003A1E6F" w:rsidRPr="00C2789F">
        <w:t xml:space="preserve"> entrances by field measurements before fabrication and indicate on shop drawings.</w:t>
      </w:r>
    </w:p>
    <w:p w14:paraId="6E5A3F5A" w14:textId="77777777" w:rsidR="00415064" w:rsidRPr="00C2789F" w:rsidRDefault="00415064" w:rsidP="00CD1984">
      <w:pPr>
        <w:pStyle w:val="PR1"/>
      </w:pPr>
      <w:r w:rsidRPr="00C2789F">
        <w:t>Rough openings</w:t>
      </w:r>
      <w:r w:rsidRPr="00C2789F">
        <w:rPr>
          <w:spacing w:val="-7"/>
        </w:rPr>
        <w:t xml:space="preserve"> </w:t>
      </w:r>
      <w:r w:rsidRPr="00C2789F">
        <w:t>must</w:t>
      </w:r>
      <w:r w:rsidRPr="00C2789F">
        <w:rPr>
          <w:spacing w:val="-4"/>
        </w:rPr>
        <w:t xml:space="preserve"> </w:t>
      </w:r>
      <w:r w:rsidRPr="00C2789F">
        <w:t>be</w:t>
      </w:r>
      <w:r w:rsidRPr="00C2789F">
        <w:rPr>
          <w:spacing w:val="-2"/>
        </w:rPr>
        <w:t xml:space="preserve"> </w:t>
      </w:r>
      <w:r w:rsidRPr="00C2789F">
        <w:t>verified</w:t>
      </w:r>
      <w:r w:rsidRPr="00C2789F">
        <w:rPr>
          <w:spacing w:val="-3"/>
        </w:rPr>
        <w:t xml:space="preserve"> </w:t>
      </w:r>
      <w:r w:rsidRPr="00C2789F">
        <w:t>to</w:t>
      </w:r>
      <w:r w:rsidRPr="00C2789F">
        <w:rPr>
          <w:spacing w:val="-3"/>
        </w:rPr>
        <w:t xml:space="preserve"> </w:t>
      </w:r>
      <w:r w:rsidRPr="00C2789F">
        <w:t>be</w:t>
      </w:r>
      <w:r w:rsidRPr="00C2789F">
        <w:rPr>
          <w:spacing w:val="-4"/>
        </w:rPr>
        <w:t xml:space="preserve"> </w:t>
      </w:r>
      <w:r w:rsidRPr="00C2789F">
        <w:t>plumb,</w:t>
      </w:r>
      <w:r w:rsidRPr="00C2789F">
        <w:rPr>
          <w:spacing w:val="-2"/>
        </w:rPr>
        <w:t xml:space="preserve"> </w:t>
      </w:r>
      <w:r w:rsidRPr="00C2789F">
        <w:t>straight,</w:t>
      </w:r>
      <w:r w:rsidRPr="00C2789F">
        <w:rPr>
          <w:spacing w:val="-2"/>
        </w:rPr>
        <w:t xml:space="preserve"> </w:t>
      </w:r>
      <w:r w:rsidRPr="00C2789F">
        <w:t>and</w:t>
      </w:r>
      <w:r w:rsidRPr="00C2789F">
        <w:rPr>
          <w:spacing w:val="-3"/>
        </w:rPr>
        <w:t xml:space="preserve"> </w:t>
      </w:r>
      <w:r w:rsidRPr="00C2789F">
        <w:rPr>
          <w:spacing w:val="-2"/>
        </w:rPr>
        <w:t>secure.</w:t>
      </w:r>
    </w:p>
    <w:p w14:paraId="173D6452" w14:textId="77777777" w:rsidR="00415064" w:rsidRPr="00C2789F" w:rsidRDefault="00415064" w:rsidP="00CD1984">
      <w:pPr>
        <w:pStyle w:val="PR1"/>
      </w:pPr>
      <w:r w:rsidRPr="00C2789F">
        <w:t>General Contractor to make door installer aware of any non-conforming</w:t>
      </w:r>
      <w:r w:rsidRPr="00C2789F">
        <w:rPr>
          <w:spacing w:val="-6"/>
        </w:rPr>
        <w:t xml:space="preserve"> </w:t>
      </w:r>
      <w:r w:rsidRPr="00C2789F">
        <w:t>conditions</w:t>
      </w:r>
      <w:r w:rsidRPr="00C2789F">
        <w:rPr>
          <w:spacing w:val="-7"/>
        </w:rPr>
        <w:t xml:space="preserve"> </w:t>
      </w:r>
      <w:r w:rsidRPr="00C2789F">
        <w:t>or</w:t>
      </w:r>
      <w:r w:rsidRPr="00C2789F">
        <w:rPr>
          <w:spacing w:val="-5"/>
        </w:rPr>
        <w:t xml:space="preserve"> </w:t>
      </w:r>
      <w:r w:rsidRPr="00C2789F">
        <w:t>equipment</w:t>
      </w:r>
      <w:r w:rsidRPr="00C2789F">
        <w:rPr>
          <w:spacing w:val="-7"/>
        </w:rPr>
        <w:t xml:space="preserve"> </w:t>
      </w:r>
      <w:r w:rsidR="00607676" w:rsidRPr="00C2789F">
        <w:t>not</w:t>
      </w:r>
      <w:r w:rsidRPr="00C2789F">
        <w:rPr>
          <w:spacing w:val="-5"/>
        </w:rPr>
        <w:t xml:space="preserve"> </w:t>
      </w:r>
      <w:r w:rsidRPr="00C2789F">
        <w:t>indicated</w:t>
      </w:r>
      <w:r w:rsidRPr="00C2789F">
        <w:rPr>
          <w:spacing w:val="-5"/>
        </w:rPr>
        <w:t xml:space="preserve"> </w:t>
      </w:r>
      <w:r w:rsidRPr="00C2789F">
        <w:t>on</w:t>
      </w:r>
      <w:r w:rsidRPr="00C2789F">
        <w:rPr>
          <w:spacing w:val="-5"/>
        </w:rPr>
        <w:t xml:space="preserve"> </w:t>
      </w:r>
      <w:r w:rsidRPr="00C2789F">
        <w:t>the</w:t>
      </w:r>
      <w:r w:rsidRPr="00C2789F">
        <w:rPr>
          <w:spacing w:val="-5"/>
        </w:rPr>
        <w:t xml:space="preserve"> </w:t>
      </w:r>
      <w:r w:rsidRPr="00C2789F">
        <w:t>shop</w:t>
      </w:r>
      <w:r w:rsidRPr="00C2789F">
        <w:rPr>
          <w:spacing w:val="-5"/>
        </w:rPr>
        <w:t xml:space="preserve"> </w:t>
      </w:r>
      <w:r w:rsidRPr="00C2789F">
        <w:t>drawings.</w:t>
      </w:r>
    </w:p>
    <w:p w14:paraId="293E64BF" w14:textId="77777777" w:rsidR="00607676" w:rsidRPr="00C2789F" w:rsidRDefault="00607676" w:rsidP="00CF5B03">
      <w:pPr>
        <w:pStyle w:val="ART"/>
        <w:jc w:val="both"/>
      </w:pPr>
      <w:r w:rsidRPr="00C2789F">
        <w:rPr>
          <w:spacing w:val="-2"/>
        </w:rPr>
        <w:lastRenderedPageBreak/>
        <w:t>WARRANTY</w:t>
      </w:r>
    </w:p>
    <w:p w14:paraId="59ABCDC0" w14:textId="77777777" w:rsidR="00607676" w:rsidRPr="00C2789F" w:rsidRDefault="00E7427D" w:rsidP="00CD1984">
      <w:pPr>
        <w:pStyle w:val="PR1"/>
      </w:pPr>
      <w:bookmarkStart w:id="9" w:name="_Hlk105416565"/>
      <w:r w:rsidRPr="00C2789F">
        <w:t xml:space="preserve">Project Warranty:  </w:t>
      </w:r>
      <w:r w:rsidR="00C2789F" w:rsidRPr="00C2789F">
        <w:t>ICU/CCU</w:t>
      </w:r>
      <w:r w:rsidR="001D7E9E" w:rsidRPr="00C2789F">
        <w:t xml:space="preserve"> entrance</w:t>
      </w:r>
      <w:r w:rsidR="00C2789F" w:rsidRPr="00C2789F">
        <w:t>s</w:t>
      </w:r>
      <w:r w:rsidR="00607676" w:rsidRPr="00C2789F">
        <w:rPr>
          <w:spacing w:val="-3"/>
        </w:rPr>
        <w:t xml:space="preserve"> </w:t>
      </w:r>
      <w:r w:rsidR="00607676" w:rsidRPr="00C2789F">
        <w:t>shall</w:t>
      </w:r>
      <w:r w:rsidR="00607676" w:rsidRPr="00C2789F">
        <w:rPr>
          <w:spacing w:val="-4"/>
        </w:rPr>
        <w:t xml:space="preserve"> </w:t>
      </w:r>
      <w:r w:rsidR="00607676" w:rsidRPr="00C2789F">
        <w:t>be</w:t>
      </w:r>
      <w:r w:rsidR="00607676" w:rsidRPr="00C2789F">
        <w:rPr>
          <w:spacing w:val="-3"/>
        </w:rPr>
        <w:t xml:space="preserve"> </w:t>
      </w:r>
      <w:r w:rsidR="00607676" w:rsidRPr="00C2789F">
        <w:t>warranted</w:t>
      </w:r>
      <w:r w:rsidR="00607676" w:rsidRPr="00C2789F">
        <w:rPr>
          <w:spacing w:val="-3"/>
        </w:rPr>
        <w:t xml:space="preserve"> </w:t>
      </w:r>
      <w:r w:rsidR="00607676" w:rsidRPr="00C2789F">
        <w:t>against</w:t>
      </w:r>
      <w:r w:rsidR="00607676" w:rsidRPr="00C2789F">
        <w:rPr>
          <w:spacing w:val="-3"/>
        </w:rPr>
        <w:t xml:space="preserve"> </w:t>
      </w:r>
      <w:r w:rsidR="00607676" w:rsidRPr="00C2789F">
        <w:t>defect</w:t>
      </w:r>
      <w:r w:rsidR="00607676" w:rsidRPr="00C2789F">
        <w:rPr>
          <w:spacing w:val="-3"/>
        </w:rPr>
        <w:t xml:space="preserve"> </w:t>
      </w:r>
      <w:r w:rsidR="00607676" w:rsidRPr="00C2789F">
        <w:t>in</w:t>
      </w:r>
      <w:r w:rsidR="00607676" w:rsidRPr="00C2789F">
        <w:rPr>
          <w:spacing w:val="-5"/>
        </w:rPr>
        <w:t xml:space="preserve"> </w:t>
      </w:r>
      <w:r w:rsidR="00607676" w:rsidRPr="00C2789F">
        <w:t>material</w:t>
      </w:r>
      <w:r w:rsidR="00607676" w:rsidRPr="00C2789F">
        <w:rPr>
          <w:spacing w:val="-4"/>
        </w:rPr>
        <w:t xml:space="preserve"> </w:t>
      </w:r>
      <w:r w:rsidR="00607676" w:rsidRPr="00C2789F">
        <w:t>and</w:t>
      </w:r>
      <w:r w:rsidR="00607676" w:rsidRPr="00C2789F">
        <w:rPr>
          <w:spacing w:val="-3"/>
        </w:rPr>
        <w:t xml:space="preserve"> </w:t>
      </w:r>
      <w:r w:rsidR="00607676" w:rsidRPr="00C2789F">
        <w:t>workmanship</w:t>
      </w:r>
      <w:r w:rsidR="00607676" w:rsidRPr="00C2789F">
        <w:rPr>
          <w:spacing w:val="-5"/>
        </w:rPr>
        <w:t xml:space="preserve"> </w:t>
      </w:r>
      <w:r w:rsidR="00607676" w:rsidRPr="00C2789F">
        <w:t>for</w:t>
      </w:r>
      <w:r w:rsidR="00607676" w:rsidRPr="00C2789F">
        <w:rPr>
          <w:spacing w:val="-6"/>
        </w:rPr>
        <w:t xml:space="preserve"> </w:t>
      </w:r>
      <w:r w:rsidR="00607676" w:rsidRPr="00C2789F">
        <w:t xml:space="preserve">a period of </w:t>
      </w:r>
      <w:r w:rsidR="00CD1984">
        <w:t>two</w:t>
      </w:r>
      <w:r w:rsidR="00607676" w:rsidRPr="00C2789F">
        <w:t xml:space="preserve"> year</w:t>
      </w:r>
      <w:r w:rsidR="00CD1984">
        <w:t>s</w:t>
      </w:r>
      <w:r w:rsidR="00607676" w:rsidRPr="00C2789F">
        <w:t xml:space="preserve"> from the date of </w:t>
      </w:r>
      <w:bookmarkEnd w:id="9"/>
      <w:r w:rsidR="00CD1984">
        <w:t>manufacturer shipment</w:t>
      </w:r>
      <w:r w:rsidR="00607676" w:rsidRPr="00C2789F">
        <w:t>.</w:t>
      </w:r>
    </w:p>
    <w:p w14:paraId="2F011AD7" w14:textId="77777777" w:rsidR="00734ABE" w:rsidRPr="00C2789F" w:rsidRDefault="00734ABE" w:rsidP="00CF5B03">
      <w:pPr>
        <w:pStyle w:val="PRT"/>
        <w:jc w:val="both"/>
      </w:pPr>
      <w:r w:rsidRPr="00C2789F">
        <w:t>PRODUCT</w:t>
      </w:r>
    </w:p>
    <w:bookmarkEnd w:id="8"/>
    <w:p w14:paraId="586F66A5" w14:textId="77777777" w:rsidR="009C2BCE" w:rsidRPr="00C2789F" w:rsidRDefault="009C2BCE" w:rsidP="00CF5B03">
      <w:pPr>
        <w:pStyle w:val="ART"/>
        <w:jc w:val="both"/>
      </w:pPr>
      <w:r w:rsidRPr="00C2789F">
        <w:rPr>
          <w:spacing w:val="-2"/>
        </w:rPr>
        <w:t>MANUFACTURER</w:t>
      </w:r>
    </w:p>
    <w:p w14:paraId="44C1BF27" w14:textId="77777777" w:rsidR="009C2BCE" w:rsidRPr="00C2789F" w:rsidRDefault="00FB6699" w:rsidP="00CD1984">
      <w:pPr>
        <w:pStyle w:val="PR1"/>
        <w:numPr>
          <w:ilvl w:val="0"/>
          <w:numId w:val="0"/>
        </w:numPr>
        <w:ind w:left="864"/>
        <w:rPr>
          <w:spacing w:val="-5"/>
        </w:rPr>
      </w:pPr>
      <w:r w:rsidRPr="00C2789F">
        <w:t>R</w:t>
      </w:r>
      <w:r w:rsidR="005849C2" w:rsidRPr="00C2789F">
        <w:t>ecord-</w:t>
      </w:r>
      <w:r w:rsidRPr="00C2789F">
        <w:rPr>
          <w:spacing w:val="-5"/>
        </w:rPr>
        <w:t>USA</w:t>
      </w:r>
    </w:p>
    <w:p w14:paraId="57CF14A2" w14:textId="77777777" w:rsidR="005849C2" w:rsidRPr="00C2789F" w:rsidRDefault="005849C2" w:rsidP="00CD1984">
      <w:pPr>
        <w:pStyle w:val="PR1"/>
        <w:numPr>
          <w:ilvl w:val="0"/>
          <w:numId w:val="0"/>
        </w:numPr>
        <w:ind w:left="864"/>
      </w:pPr>
      <w:r w:rsidRPr="00C2789F">
        <w:t>Monroe,</w:t>
      </w:r>
      <w:r w:rsidRPr="00C2789F">
        <w:rPr>
          <w:spacing w:val="-13"/>
        </w:rPr>
        <w:t xml:space="preserve"> </w:t>
      </w:r>
      <w:r w:rsidRPr="00C2789F">
        <w:t>North</w:t>
      </w:r>
      <w:r w:rsidRPr="00C2789F">
        <w:rPr>
          <w:spacing w:val="-13"/>
        </w:rPr>
        <w:t xml:space="preserve"> </w:t>
      </w:r>
      <w:r w:rsidRPr="00C2789F">
        <w:t>Carolina,</w:t>
      </w:r>
      <w:r w:rsidRPr="00C2789F">
        <w:rPr>
          <w:spacing w:val="-13"/>
        </w:rPr>
        <w:t xml:space="preserve"> </w:t>
      </w:r>
      <w:r w:rsidRPr="00C2789F">
        <w:t>USA</w:t>
      </w:r>
    </w:p>
    <w:p w14:paraId="3E57600C" w14:textId="77777777" w:rsidR="005849C2" w:rsidRPr="00C2789F" w:rsidRDefault="005849C2" w:rsidP="00CD1984">
      <w:pPr>
        <w:pStyle w:val="PR1"/>
        <w:numPr>
          <w:ilvl w:val="0"/>
          <w:numId w:val="0"/>
        </w:numPr>
        <w:ind w:left="864"/>
      </w:pPr>
      <w:r w:rsidRPr="00C2789F">
        <w:t>(800) 438-1937</w:t>
      </w:r>
    </w:p>
    <w:p w14:paraId="390C73FE" w14:textId="77777777" w:rsidR="005849C2" w:rsidRPr="00C2789F" w:rsidRDefault="00C2789F" w:rsidP="00CF5B03">
      <w:pPr>
        <w:pStyle w:val="ART"/>
        <w:jc w:val="both"/>
      </w:pPr>
      <w:r w:rsidRPr="00C2789F">
        <w:t>INTENSIVE CARE UNIT/CRITICAL CARE UNIT (ICU/CCU) ENTRANCES</w:t>
      </w:r>
    </w:p>
    <w:p w14:paraId="2DCAA3A0" w14:textId="77777777" w:rsidR="00410EB8" w:rsidRPr="00991844" w:rsidRDefault="00495F83" w:rsidP="00CD1984">
      <w:pPr>
        <w:pStyle w:val="PR1"/>
      </w:pPr>
      <w:r w:rsidRPr="00991844">
        <w:t xml:space="preserve">Sliding </w:t>
      </w:r>
      <w:r w:rsidR="0074589C">
        <w:t>ICU/CCU</w:t>
      </w:r>
      <w:r w:rsidRPr="00991844">
        <w:t xml:space="preserve"> </w:t>
      </w:r>
      <w:r w:rsidR="00FF6F3F" w:rsidRPr="00991844">
        <w:t>e</w:t>
      </w:r>
      <w:r w:rsidRPr="00991844">
        <w:t>ntrance</w:t>
      </w:r>
      <w:r w:rsidR="00FF6F3F" w:rsidRPr="00991844">
        <w:t>s</w:t>
      </w:r>
      <w:r w:rsidRPr="00991844">
        <w:t xml:space="preserve"> shall </w:t>
      </w:r>
      <w:r w:rsidR="008D79D1" w:rsidRPr="00991844">
        <w:t xml:space="preserve">be furnished with all required components for </w:t>
      </w:r>
      <w:proofErr w:type="gramStart"/>
      <w:r w:rsidR="008D79D1" w:rsidRPr="00991844">
        <w:t>a complete</w:t>
      </w:r>
      <w:proofErr w:type="gramEnd"/>
      <w:r w:rsidR="008D79D1" w:rsidRPr="00991844">
        <w:t xml:space="preserve"> installation.  </w:t>
      </w:r>
      <w:r w:rsidR="00AA2F6D" w:rsidRPr="00991844">
        <w:t>Entrances shall include the following</w:t>
      </w:r>
      <w:r w:rsidRPr="00991844">
        <w:rPr>
          <w:b/>
        </w:rPr>
        <w:t>:</w:t>
      </w:r>
      <w:r w:rsidRPr="00991844">
        <w:rPr>
          <w:b/>
          <w:spacing w:val="-4"/>
        </w:rPr>
        <w:t xml:space="preserve"> </w:t>
      </w:r>
    </w:p>
    <w:p w14:paraId="51F40E7C" w14:textId="77777777" w:rsidR="00410EB8" w:rsidRPr="00991844" w:rsidRDefault="00991844" w:rsidP="00CF5B03">
      <w:pPr>
        <w:pStyle w:val="PR2"/>
        <w:rPr>
          <w:szCs w:val="24"/>
        </w:rPr>
      </w:pPr>
      <w:r w:rsidRPr="00991844">
        <w:t>Sliding panels, sidelites and aluminum frame.</w:t>
      </w:r>
    </w:p>
    <w:p w14:paraId="1ADC9154" w14:textId="77777777" w:rsidR="00CF6B8B" w:rsidRPr="00991844" w:rsidRDefault="00991844" w:rsidP="00CF5B03">
      <w:pPr>
        <w:pStyle w:val="PR2"/>
        <w:rPr>
          <w:szCs w:val="24"/>
        </w:rPr>
      </w:pPr>
      <w:r w:rsidRPr="00991844">
        <w:t>Entrance header, guide system, carrier assemblies, and hardware</w:t>
      </w:r>
      <w:r w:rsidR="00CF6B8B" w:rsidRPr="00991844">
        <w:rPr>
          <w:szCs w:val="24"/>
        </w:rPr>
        <w:t>.</w:t>
      </w:r>
    </w:p>
    <w:p w14:paraId="1ABFF4AC" w14:textId="77777777" w:rsidR="004F3556" w:rsidRPr="00991844" w:rsidRDefault="001178A8" w:rsidP="00CD1984">
      <w:pPr>
        <w:pStyle w:val="PR1"/>
        <w:rPr>
          <w:u w:val="single"/>
        </w:rPr>
      </w:pPr>
      <w:r w:rsidRPr="00991844">
        <w:t>Basis of Design</w:t>
      </w:r>
      <w:proofErr w:type="gramStart"/>
      <w:r w:rsidRPr="00991844">
        <w:t>:</w:t>
      </w:r>
      <w:r w:rsidR="00ED4ADA" w:rsidRPr="00991844">
        <w:t xml:space="preserve">  </w:t>
      </w:r>
      <w:r w:rsidR="007207E8" w:rsidRPr="00991844">
        <w:t>Record</w:t>
      </w:r>
      <w:proofErr w:type="gramEnd"/>
      <w:r w:rsidR="007207E8" w:rsidRPr="00991844">
        <w:t xml:space="preserve"> 5</w:t>
      </w:r>
      <w:r w:rsidR="00991844" w:rsidRPr="00991844">
        <w:t>950</w:t>
      </w:r>
      <w:r w:rsidR="007207E8" w:rsidRPr="00991844">
        <w:t xml:space="preserve"> Series </w:t>
      </w:r>
      <w:r w:rsidR="000F67DC" w:rsidRPr="00991844">
        <w:t>S</w:t>
      </w:r>
      <w:r w:rsidR="007207E8" w:rsidRPr="00991844">
        <w:t xml:space="preserve">liding </w:t>
      </w:r>
      <w:r w:rsidR="00991844" w:rsidRPr="00991844">
        <w:t>ICU/CCU</w:t>
      </w:r>
      <w:r w:rsidR="007207E8" w:rsidRPr="00991844">
        <w:t xml:space="preserve"> </w:t>
      </w:r>
      <w:r w:rsidR="000F67DC" w:rsidRPr="00991844">
        <w:t>E</w:t>
      </w:r>
      <w:r w:rsidR="00AE1C1F" w:rsidRPr="00991844">
        <w:t>ntrance</w:t>
      </w:r>
      <w:r w:rsidR="000F67DC" w:rsidRPr="00991844">
        <w:t>.</w:t>
      </w:r>
    </w:p>
    <w:p w14:paraId="511A23F4" w14:textId="77777777" w:rsidR="009669AD" w:rsidRPr="002D2AF5" w:rsidRDefault="005645D5" w:rsidP="00CF5B03">
      <w:pPr>
        <w:pStyle w:val="PR2"/>
        <w:rPr>
          <w:szCs w:val="24"/>
        </w:rPr>
      </w:pPr>
      <w:r w:rsidRPr="002D2AF5">
        <w:rPr>
          <w:szCs w:val="24"/>
        </w:rPr>
        <w:t>Configuration</w:t>
      </w:r>
      <w:proofErr w:type="gramStart"/>
      <w:r w:rsidR="00147021" w:rsidRPr="002D2AF5">
        <w:rPr>
          <w:szCs w:val="24"/>
        </w:rPr>
        <w:t>:</w:t>
      </w:r>
      <w:r w:rsidR="00147021">
        <w:rPr>
          <w:szCs w:val="24"/>
        </w:rPr>
        <w:t xml:space="preserve">  </w:t>
      </w:r>
      <w:r w:rsidR="00147021" w:rsidRPr="002D2AF5">
        <w:rPr>
          <w:szCs w:val="24"/>
        </w:rPr>
        <w:t>SO</w:t>
      </w:r>
      <w:proofErr w:type="gramEnd"/>
      <w:r w:rsidR="00ED7E80" w:rsidRPr="002D2AF5">
        <w:rPr>
          <w:szCs w:val="24"/>
        </w:rPr>
        <w:t>-SX</w:t>
      </w:r>
      <w:r w:rsidR="00AF2751" w:rsidRPr="002D2AF5">
        <w:rPr>
          <w:szCs w:val="24"/>
        </w:rPr>
        <w:t xml:space="preserve"> (Left)</w:t>
      </w:r>
      <w:r w:rsidR="00ED7E80" w:rsidRPr="002D2AF5">
        <w:rPr>
          <w:szCs w:val="24"/>
        </w:rPr>
        <w:t>, SX-SO</w:t>
      </w:r>
      <w:r w:rsidR="00AF2751" w:rsidRPr="002D2AF5">
        <w:rPr>
          <w:szCs w:val="24"/>
        </w:rPr>
        <w:t xml:space="preserve"> (Right</w:t>
      </w:r>
      <w:proofErr w:type="gramStart"/>
      <w:r w:rsidR="00AF2751" w:rsidRPr="002D2AF5">
        <w:rPr>
          <w:szCs w:val="24"/>
        </w:rPr>
        <w:t>)</w:t>
      </w:r>
      <w:r w:rsidR="00FB0233" w:rsidRPr="002D2AF5">
        <w:rPr>
          <w:szCs w:val="24"/>
        </w:rPr>
        <w:t>;</w:t>
      </w:r>
      <w:r w:rsidR="00ED7E80" w:rsidRPr="002D2AF5">
        <w:rPr>
          <w:szCs w:val="24"/>
        </w:rPr>
        <w:t xml:space="preserve">  </w:t>
      </w:r>
      <w:r w:rsidR="003A5D3C" w:rsidRPr="002D2AF5">
        <w:rPr>
          <w:szCs w:val="24"/>
        </w:rPr>
        <w:t>Single</w:t>
      </w:r>
      <w:proofErr w:type="gramEnd"/>
      <w:r w:rsidR="003A5D3C" w:rsidRPr="002D2AF5">
        <w:rPr>
          <w:szCs w:val="24"/>
        </w:rPr>
        <w:t xml:space="preserve"> slide, full breakout</w:t>
      </w:r>
      <w:r w:rsidR="009669AD" w:rsidRPr="002D2AF5">
        <w:rPr>
          <w:szCs w:val="24"/>
        </w:rPr>
        <w:t>.</w:t>
      </w:r>
    </w:p>
    <w:p w14:paraId="72E22DB1" w14:textId="77777777" w:rsidR="00ED4ADA" w:rsidRPr="002D2AF5" w:rsidRDefault="006C52FB" w:rsidP="00CF5B03">
      <w:pPr>
        <w:pStyle w:val="PR3"/>
        <w:jc w:val="both"/>
      </w:pPr>
      <w:r w:rsidRPr="002D2AF5">
        <w:t>The</w:t>
      </w:r>
      <w:r w:rsidR="003B1077" w:rsidRPr="002D2AF5">
        <w:t xml:space="preserve"> </w:t>
      </w:r>
      <w:r w:rsidR="00991844" w:rsidRPr="002D2AF5">
        <w:t xml:space="preserve">manually operated </w:t>
      </w:r>
      <w:r w:rsidR="00ED7E80" w:rsidRPr="002D2AF5">
        <w:t>swing-slide</w:t>
      </w:r>
      <w:r w:rsidR="002B2364" w:rsidRPr="002D2AF5">
        <w:t xml:space="preserve"> panel</w:t>
      </w:r>
      <w:r w:rsidR="003B1077" w:rsidRPr="002D2AF5">
        <w:t xml:space="preserve"> </w:t>
      </w:r>
      <w:r w:rsidR="009669AD" w:rsidRPr="002D2AF5">
        <w:t xml:space="preserve">slides along the </w:t>
      </w:r>
      <w:r w:rsidRPr="002D2AF5">
        <w:t>interior side</w:t>
      </w:r>
      <w:r w:rsidR="009669AD" w:rsidRPr="002D2AF5">
        <w:t xml:space="preserve"> of</w:t>
      </w:r>
      <w:r w:rsidR="003B1077" w:rsidRPr="002D2AF5">
        <w:t xml:space="preserve"> </w:t>
      </w:r>
      <w:r w:rsidR="009669AD" w:rsidRPr="002D2AF5">
        <w:t>the</w:t>
      </w:r>
      <w:r w:rsidR="003B1077" w:rsidRPr="002D2AF5">
        <w:t xml:space="preserve"> </w:t>
      </w:r>
      <w:r w:rsidR="002B2364" w:rsidRPr="002D2AF5">
        <w:t>swing-out</w:t>
      </w:r>
      <w:r w:rsidR="003B1077" w:rsidRPr="002D2AF5">
        <w:t xml:space="preserve"> sidelite</w:t>
      </w:r>
      <w:r w:rsidR="006267E3" w:rsidRPr="002D2AF5">
        <w:t xml:space="preserve"> (one sliding panel and one sidelite)</w:t>
      </w:r>
      <w:r w:rsidR="002B2364" w:rsidRPr="002D2AF5">
        <w:t>.</w:t>
      </w:r>
    </w:p>
    <w:p w14:paraId="69FFC846" w14:textId="4631CAC7" w:rsidR="00991844" w:rsidRPr="002D2AF5" w:rsidRDefault="00991844" w:rsidP="00CF5B03">
      <w:pPr>
        <w:pStyle w:val="PR3"/>
        <w:jc w:val="both"/>
      </w:pPr>
      <w:r w:rsidRPr="002D2AF5">
        <w:t>Minimum Clear Door Opening Width</w:t>
      </w:r>
      <w:r w:rsidR="00147021" w:rsidRPr="002D2AF5">
        <w:t>:</w:t>
      </w:r>
      <w:r w:rsidR="00147021">
        <w:t xml:space="preserve">  </w:t>
      </w:r>
      <w:r w:rsidRPr="002D2AF5">
        <w:t>[</w:t>
      </w:r>
      <w:r w:rsidRPr="002D2AF5">
        <w:rPr>
          <w:color w:val="FF0000"/>
        </w:rPr>
        <w:t>44-1/2 inches for 8’-0” unit widt</w:t>
      </w:r>
      <w:r w:rsidR="002D2AF5" w:rsidRPr="002D2AF5">
        <w:rPr>
          <w:color w:val="FF0000"/>
        </w:rPr>
        <w:t>h.</w:t>
      </w:r>
      <w:r w:rsidRPr="002D2AF5">
        <w:t>]  [</w:t>
      </w:r>
      <w:r w:rsidRPr="002D2AF5">
        <w:rPr>
          <w:color w:val="FF0000"/>
        </w:rPr>
        <w:t>47-1/2 inches for 8’-6” unit width.</w:t>
      </w:r>
      <w:r w:rsidRPr="002D2AF5">
        <w:t>]</w:t>
      </w:r>
    </w:p>
    <w:p w14:paraId="14B311B4" w14:textId="77777777" w:rsidR="002B2364" w:rsidRPr="002D2AF5" w:rsidRDefault="002B2364" w:rsidP="00CF5B03">
      <w:pPr>
        <w:pStyle w:val="PR3"/>
        <w:jc w:val="both"/>
      </w:pPr>
      <w:r w:rsidRPr="002D2AF5">
        <w:t>Breakout</w:t>
      </w:r>
      <w:proofErr w:type="gramStart"/>
      <w:r w:rsidRPr="002D2AF5">
        <w:t>:</w:t>
      </w:r>
      <w:r w:rsidR="008917AD" w:rsidRPr="002D2AF5">
        <w:t xml:space="preserve">  Sliding</w:t>
      </w:r>
      <w:proofErr w:type="gramEnd"/>
      <w:r w:rsidR="008917AD" w:rsidRPr="002D2AF5">
        <w:t xml:space="preserve"> panel and sidelite.</w:t>
      </w:r>
    </w:p>
    <w:p w14:paraId="34BAEBED" w14:textId="77777777" w:rsidR="00E56A72" w:rsidRPr="002D2AF5" w:rsidRDefault="002B2364" w:rsidP="00CF5B03">
      <w:pPr>
        <w:pStyle w:val="PR3"/>
        <w:jc w:val="both"/>
      </w:pPr>
      <w:r w:rsidRPr="002D2AF5">
        <w:t>Mounting</w:t>
      </w:r>
      <w:proofErr w:type="gramStart"/>
      <w:r w:rsidRPr="002D2AF5">
        <w:t>:</w:t>
      </w:r>
      <w:r w:rsidR="008917AD" w:rsidRPr="002D2AF5">
        <w:t xml:space="preserve">  Between</w:t>
      </w:r>
      <w:proofErr w:type="gramEnd"/>
      <w:r w:rsidR="008917AD" w:rsidRPr="002D2AF5">
        <w:t xml:space="preserve"> jambs.</w:t>
      </w:r>
    </w:p>
    <w:p w14:paraId="01F9AC28" w14:textId="77777777" w:rsidR="00FB0233" w:rsidRPr="002D2AF5" w:rsidRDefault="00317CCC" w:rsidP="00CF5B03">
      <w:pPr>
        <w:pStyle w:val="ART"/>
        <w:jc w:val="both"/>
      </w:pPr>
      <w:r w:rsidRPr="002D2AF5">
        <w:t>ENTRANCE COMPONENTS</w:t>
      </w:r>
    </w:p>
    <w:p w14:paraId="624E31D4" w14:textId="77777777" w:rsidR="00317CCC" w:rsidRPr="002D2AF5" w:rsidRDefault="00317CCC" w:rsidP="00CD1984">
      <w:pPr>
        <w:pStyle w:val="PR1"/>
      </w:pPr>
      <w:r w:rsidRPr="002D2AF5">
        <w:t>Aluminum:</w:t>
      </w:r>
      <w:r w:rsidRPr="002D2AF5">
        <w:rPr>
          <w:spacing w:val="-3"/>
        </w:rPr>
        <w:t xml:space="preserve"> </w:t>
      </w:r>
      <w:r w:rsidRPr="002D2AF5">
        <w:t>Alloy</w:t>
      </w:r>
      <w:r w:rsidRPr="002D2AF5">
        <w:rPr>
          <w:spacing w:val="-4"/>
        </w:rPr>
        <w:t xml:space="preserve"> </w:t>
      </w:r>
      <w:r w:rsidRPr="002D2AF5">
        <w:t>and</w:t>
      </w:r>
      <w:r w:rsidRPr="002D2AF5">
        <w:rPr>
          <w:spacing w:val="-1"/>
        </w:rPr>
        <w:t xml:space="preserve"> </w:t>
      </w:r>
      <w:r w:rsidRPr="002D2AF5">
        <w:t>temper</w:t>
      </w:r>
      <w:r w:rsidRPr="002D2AF5">
        <w:rPr>
          <w:spacing w:val="-1"/>
        </w:rPr>
        <w:t xml:space="preserve"> </w:t>
      </w:r>
      <w:r w:rsidRPr="002D2AF5">
        <w:t>recommended</w:t>
      </w:r>
      <w:r w:rsidRPr="002D2AF5">
        <w:rPr>
          <w:spacing w:val="-1"/>
        </w:rPr>
        <w:t xml:space="preserve"> </w:t>
      </w:r>
      <w:r w:rsidRPr="002D2AF5">
        <w:t>by</w:t>
      </w:r>
      <w:r w:rsidRPr="002D2AF5">
        <w:rPr>
          <w:spacing w:val="-4"/>
        </w:rPr>
        <w:t xml:space="preserve"> </w:t>
      </w:r>
      <w:r w:rsidRPr="002D2AF5">
        <w:t>manufacturer</w:t>
      </w:r>
      <w:r w:rsidRPr="002D2AF5">
        <w:rPr>
          <w:spacing w:val="-4"/>
        </w:rPr>
        <w:t xml:space="preserve"> </w:t>
      </w:r>
      <w:r w:rsidRPr="002D2AF5">
        <w:t>for</w:t>
      </w:r>
      <w:r w:rsidRPr="002D2AF5">
        <w:rPr>
          <w:spacing w:val="-1"/>
        </w:rPr>
        <w:t xml:space="preserve"> </w:t>
      </w:r>
      <w:r w:rsidRPr="002D2AF5">
        <w:t>type</w:t>
      </w:r>
      <w:r w:rsidRPr="002D2AF5">
        <w:rPr>
          <w:spacing w:val="-1"/>
        </w:rPr>
        <w:t xml:space="preserve"> </w:t>
      </w:r>
      <w:r w:rsidRPr="002D2AF5">
        <w:t>of use</w:t>
      </w:r>
      <w:r w:rsidRPr="002D2AF5">
        <w:rPr>
          <w:spacing w:val="-1"/>
        </w:rPr>
        <w:t xml:space="preserve"> </w:t>
      </w:r>
      <w:r w:rsidRPr="002D2AF5">
        <w:t>and specified finish.</w:t>
      </w:r>
    </w:p>
    <w:p w14:paraId="6CDA6DCD" w14:textId="77777777" w:rsidR="00317CCC" w:rsidRPr="002D2AF5" w:rsidRDefault="00317CCC" w:rsidP="00CF5B03">
      <w:pPr>
        <w:pStyle w:val="PR2"/>
        <w:rPr>
          <w:szCs w:val="24"/>
        </w:rPr>
      </w:pPr>
      <w:r w:rsidRPr="002D2AF5">
        <w:rPr>
          <w:szCs w:val="24"/>
        </w:rPr>
        <w:t>Header,</w:t>
      </w:r>
      <w:r w:rsidRPr="002D2AF5">
        <w:rPr>
          <w:spacing w:val="-7"/>
          <w:szCs w:val="24"/>
        </w:rPr>
        <w:t xml:space="preserve"> </w:t>
      </w:r>
      <w:r w:rsidRPr="002D2AF5">
        <w:rPr>
          <w:szCs w:val="24"/>
        </w:rPr>
        <w:t>frames,</w:t>
      </w:r>
      <w:r w:rsidRPr="002D2AF5">
        <w:rPr>
          <w:spacing w:val="-3"/>
          <w:szCs w:val="24"/>
        </w:rPr>
        <w:t xml:space="preserve"> </w:t>
      </w:r>
      <w:r w:rsidRPr="002D2AF5">
        <w:rPr>
          <w:szCs w:val="24"/>
        </w:rPr>
        <w:t>stiles</w:t>
      </w:r>
      <w:r w:rsidRPr="002D2AF5">
        <w:rPr>
          <w:spacing w:val="-7"/>
          <w:szCs w:val="24"/>
        </w:rPr>
        <w:t xml:space="preserve"> </w:t>
      </w:r>
      <w:r w:rsidRPr="002D2AF5">
        <w:rPr>
          <w:szCs w:val="24"/>
        </w:rPr>
        <w:t>and</w:t>
      </w:r>
      <w:r w:rsidRPr="002D2AF5">
        <w:rPr>
          <w:spacing w:val="-3"/>
          <w:szCs w:val="24"/>
        </w:rPr>
        <w:t xml:space="preserve"> </w:t>
      </w:r>
      <w:r w:rsidRPr="002D2AF5">
        <w:rPr>
          <w:szCs w:val="24"/>
        </w:rPr>
        <w:t>rails</w:t>
      </w:r>
      <w:proofErr w:type="gramStart"/>
      <w:r w:rsidRPr="002D2AF5">
        <w:rPr>
          <w:szCs w:val="24"/>
        </w:rPr>
        <w:t>:</w:t>
      </w:r>
      <w:r w:rsidRPr="002D2AF5">
        <w:rPr>
          <w:spacing w:val="-6"/>
          <w:szCs w:val="24"/>
        </w:rPr>
        <w:t xml:space="preserve"> </w:t>
      </w:r>
      <w:r w:rsidR="00291735" w:rsidRPr="002D2AF5">
        <w:rPr>
          <w:spacing w:val="-6"/>
          <w:szCs w:val="24"/>
        </w:rPr>
        <w:t xml:space="preserve"> Alloy</w:t>
      </w:r>
      <w:proofErr w:type="gramEnd"/>
      <w:r w:rsidR="00291735" w:rsidRPr="002D2AF5">
        <w:rPr>
          <w:spacing w:val="-6"/>
          <w:szCs w:val="24"/>
        </w:rPr>
        <w:t xml:space="preserve"> </w:t>
      </w:r>
      <w:r w:rsidRPr="002D2AF5">
        <w:rPr>
          <w:szCs w:val="24"/>
        </w:rPr>
        <w:t>6063-</w:t>
      </w:r>
      <w:r w:rsidRPr="002D2AF5">
        <w:rPr>
          <w:spacing w:val="-5"/>
          <w:szCs w:val="24"/>
        </w:rPr>
        <w:t>T</w:t>
      </w:r>
      <w:r w:rsidR="00291735" w:rsidRPr="002D2AF5">
        <w:rPr>
          <w:spacing w:val="-5"/>
          <w:szCs w:val="24"/>
        </w:rPr>
        <w:t>5</w:t>
      </w:r>
      <w:r w:rsidR="002D2AF5" w:rsidRPr="002D2AF5">
        <w:rPr>
          <w:spacing w:val="-5"/>
          <w:szCs w:val="24"/>
        </w:rPr>
        <w:t xml:space="preserve"> or 6063-T6</w:t>
      </w:r>
      <w:r w:rsidR="00291735" w:rsidRPr="002D2AF5">
        <w:rPr>
          <w:spacing w:val="-5"/>
          <w:szCs w:val="24"/>
        </w:rPr>
        <w:t>.</w:t>
      </w:r>
    </w:p>
    <w:p w14:paraId="12B355E0" w14:textId="77777777" w:rsidR="004940C6" w:rsidRPr="002D2AF5" w:rsidRDefault="00887575" w:rsidP="00CD1984">
      <w:pPr>
        <w:pStyle w:val="PR1"/>
      </w:pPr>
      <w:bookmarkStart w:id="10" w:name="_Hlk111044837"/>
      <w:r w:rsidRPr="002D2AF5">
        <w:t>Sliding Panels</w:t>
      </w:r>
      <w:r w:rsidR="004940C6" w:rsidRPr="002D2AF5">
        <w:t xml:space="preserve"> and Sidelites: Shall </w:t>
      </w:r>
      <w:r w:rsidR="00FF3909" w:rsidRPr="002D2AF5">
        <w:t>have</w:t>
      </w:r>
      <w:r w:rsidR="004940C6" w:rsidRPr="002D2AF5">
        <w:t xml:space="preserve"> 1-3/4” thick extruded aluminum stiles and rails</w:t>
      </w:r>
      <w:r w:rsidR="004940C6" w:rsidRPr="002D2AF5">
        <w:rPr>
          <w:spacing w:val="-2"/>
        </w:rPr>
        <w:t>,</w:t>
      </w:r>
      <w:r w:rsidR="004940C6" w:rsidRPr="002D2AF5">
        <w:t xml:space="preserve"> </w:t>
      </w:r>
      <w:r w:rsidR="004828AD" w:rsidRPr="002D2AF5">
        <w:t>with a m</w:t>
      </w:r>
      <w:r w:rsidR="004940C6" w:rsidRPr="002D2AF5">
        <w:t xml:space="preserve">inimum </w:t>
      </w:r>
      <w:r w:rsidR="004940C6" w:rsidRPr="002D2AF5">
        <w:rPr>
          <w:rStyle w:val="IP"/>
          <w:color w:val="auto"/>
        </w:rPr>
        <w:t>0.125 inch</w:t>
      </w:r>
      <w:r w:rsidR="004940C6" w:rsidRPr="002D2AF5">
        <w:rPr>
          <w:rStyle w:val="SI"/>
          <w:color w:val="auto"/>
        </w:rPr>
        <w:t xml:space="preserve"> (3.2 mm)</w:t>
      </w:r>
      <w:r w:rsidR="004940C6" w:rsidRPr="002D2AF5">
        <w:t xml:space="preserve"> </w:t>
      </w:r>
      <w:r w:rsidR="004828AD" w:rsidRPr="002D2AF5">
        <w:t xml:space="preserve">structural wall </w:t>
      </w:r>
      <w:r w:rsidR="004940C6" w:rsidRPr="002D2AF5">
        <w:t>thick</w:t>
      </w:r>
      <w:r w:rsidR="004828AD" w:rsidRPr="002D2AF5">
        <w:t>ness</w:t>
      </w:r>
      <w:r w:rsidR="004940C6" w:rsidRPr="002D2AF5">
        <w:t xml:space="preserve">. </w:t>
      </w:r>
    </w:p>
    <w:p w14:paraId="04F2245B" w14:textId="77777777" w:rsidR="002D2AF5" w:rsidRPr="002D2AF5" w:rsidRDefault="002D2AF5" w:rsidP="002D2AF5">
      <w:pPr>
        <w:pStyle w:val="PR2"/>
      </w:pPr>
      <w:r w:rsidRPr="002D2AF5">
        <w:lastRenderedPageBreak/>
        <w:t xml:space="preserve">Sliding </w:t>
      </w:r>
      <w:r>
        <w:t>p</w:t>
      </w:r>
      <w:r w:rsidRPr="002D2AF5">
        <w:t xml:space="preserve">anel and </w:t>
      </w:r>
      <w:r>
        <w:t>s</w:t>
      </w:r>
      <w:r w:rsidRPr="002D2AF5">
        <w:t xml:space="preserve">idelite construction shall be by means of an integrated corner clip with </w:t>
      </w:r>
      <w:proofErr w:type="gramStart"/>
      <w:r w:rsidRPr="002D2AF5">
        <w:t>3/8 inch</w:t>
      </w:r>
      <w:proofErr w:type="gramEnd"/>
      <w:r w:rsidRPr="002D2AF5">
        <w:t xml:space="preserve"> diameter all-thread through bolt from each stile</w:t>
      </w:r>
      <w:r>
        <w:t>.</w:t>
      </w:r>
    </w:p>
    <w:p w14:paraId="58697074" w14:textId="77777777" w:rsidR="004828AD" w:rsidRPr="00386955" w:rsidRDefault="00824602" w:rsidP="009F619F">
      <w:pPr>
        <w:pStyle w:val="PR2"/>
        <w:rPr>
          <w:szCs w:val="24"/>
        </w:rPr>
      </w:pPr>
      <w:r w:rsidRPr="00386955">
        <w:rPr>
          <w:szCs w:val="24"/>
        </w:rPr>
        <w:t xml:space="preserve">Vertical </w:t>
      </w:r>
      <w:r w:rsidR="004828AD" w:rsidRPr="00386955">
        <w:rPr>
          <w:szCs w:val="24"/>
        </w:rPr>
        <w:t>Stile</w:t>
      </w:r>
      <w:r w:rsidR="00EE1827" w:rsidRPr="00386955">
        <w:rPr>
          <w:szCs w:val="24"/>
        </w:rPr>
        <w:t xml:space="preserve"> Width</w:t>
      </w:r>
      <w:r w:rsidR="004828AD" w:rsidRPr="00386955">
        <w:rPr>
          <w:szCs w:val="24"/>
        </w:rPr>
        <w:t xml:space="preserve">: </w:t>
      </w:r>
    </w:p>
    <w:p w14:paraId="600BF139" w14:textId="77777777" w:rsidR="002D2AF5" w:rsidRPr="00386955" w:rsidRDefault="002D2AF5" w:rsidP="002D2AF5">
      <w:pPr>
        <w:pStyle w:val="PR3"/>
        <w:jc w:val="both"/>
      </w:pPr>
      <w:r w:rsidRPr="00386955">
        <w:t>Leading Stiles</w:t>
      </w:r>
      <w:proofErr w:type="gramStart"/>
      <w:r w:rsidRPr="00386955">
        <w:t>:  Narrow</w:t>
      </w:r>
      <w:proofErr w:type="gramEnd"/>
      <w:r w:rsidRPr="00386955">
        <w:t xml:space="preserve"> stile 2-1/8 inch (54 mm).</w:t>
      </w:r>
    </w:p>
    <w:p w14:paraId="453204CD" w14:textId="77777777" w:rsidR="002D2AF5" w:rsidRPr="00C61696" w:rsidRDefault="002D2AF5" w:rsidP="00BF17CC">
      <w:pPr>
        <w:pStyle w:val="PR3"/>
        <w:jc w:val="both"/>
      </w:pPr>
      <w:r w:rsidRPr="00C61696">
        <w:t>Center Stiles</w:t>
      </w:r>
      <w:proofErr w:type="gramStart"/>
      <w:r w:rsidRPr="00C61696">
        <w:t>:  1</w:t>
      </w:r>
      <w:proofErr w:type="gramEnd"/>
      <w:r w:rsidR="00C61696" w:rsidRPr="00C61696">
        <w:t>-3/8</w:t>
      </w:r>
      <w:r w:rsidRPr="00C61696">
        <w:t xml:space="preserve"> inch (</w:t>
      </w:r>
      <w:r w:rsidR="00C61696" w:rsidRPr="00C61696">
        <w:t>34.9</w:t>
      </w:r>
      <w:r w:rsidRPr="00C61696">
        <w:t xml:space="preserve"> mm). </w:t>
      </w:r>
    </w:p>
    <w:p w14:paraId="2AEF184C" w14:textId="77777777" w:rsidR="009266DE" w:rsidRPr="003C5882" w:rsidRDefault="009266DE" w:rsidP="00CF5B03">
      <w:pPr>
        <w:pStyle w:val="PR2"/>
        <w:rPr>
          <w:szCs w:val="24"/>
        </w:rPr>
      </w:pPr>
      <w:r w:rsidRPr="003C5882">
        <w:rPr>
          <w:szCs w:val="24"/>
        </w:rPr>
        <w:t>[</w:t>
      </w:r>
      <w:r w:rsidRPr="003C5882">
        <w:rPr>
          <w:color w:val="FF0000"/>
          <w:szCs w:val="24"/>
        </w:rPr>
        <w:t>Horizontal</w:t>
      </w:r>
      <w:r w:rsidRPr="003C5882">
        <w:rPr>
          <w:color w:val="FF0000"/>
          <w:spacing w:val="-5"/>
          <w:szCs w:val="24"/>
        </w:rPr>
        <w:t xml:space="preserve"> </w:t>
      </w:r>
      <w:r w:rsidRPr="003C5882">
        <w:rPr>
          <w:color w:val="FF0000"/>
          <w:szCs w:val="24"/>
        </w:rPr>
        <w:t>Rail</w:t>
      </w:r>
      <w:r w:rsidRPr="003C5882">
        <w:rPr>
          <w:color w:val="FF0000"/>
          <w:spacing w:val="-4"/>
          <w:szCs w:val="24"/>
        </w:rPr>
        <w:t xml:space="preserve"> </w:t>
      </w:r>
      <w:r w:rsidRPr="003C5882">
        <w:rPr>
          <w:color w:val="FF0000"/>
          <w:szCs w:val="24"/>
        </w:rPr>
        <w:t>(Muntin</w:t>
      </w:r>
      <w:r w:rsidRPr="003C5882">
        <w:rPr>
          <w:color w:val="FF0000"/>
          <w:spacing w:val="-4"/>
          <w:szCs w:val="24"/>
        </w:rPr>
        <w:t xml:space="preserve"> </w:t>
      </w:r>
      <w:r w:rsidRPr="003C5882">
        <w:rPr>
          <w:color w:val="FF0000"/>
          <w:szCs w:val="24"/>
        </w:rPr>
        <w:t>Bar)</w:t>
      </w:r>
      <w:r w:rsidR="00EE1827" w:rsidRPr="003C5882">
        <w:rPr>
          <w:color w:val="FF0000"/>
          <w:szCs w:val="24"/>
        </w:rPr>
        <w:t xml:space="preserve"> Height</w:t>
      </w:r>
      <w:proofErr w:type="gramStart"/>
      <w:r w:rsidRPr="003C5882">
        <w:rPr>
          <w:color w:val="FF0000"/>
          <w:szCs w:val="24"/>
        </w:rPr>
        <w:t>:</w:t>
      </w:r>
      <w:r w:rsidRPr="003C5882">
        <w:rPr>
          <w:spacing w:val="-6"/>
          <w:szCs w:val="24"/>
        </w:rPr>
        <w:t xml:space="preserve">  </w:t>
      </w:r>
      <w:r w:rsidR="003C5882" w:rsidRPr="003C5882">
        <w:t>[</w:t>
      </w:r>
      <w:proofErr w:type="gramEnd"/>
      <w:r w:rsidR="003C5882" w:rsidRPr="003C5882">
        <w:rPr>
          <w:color w:val="FF0000"/>
        </w:rPr>
        <w:t>1-3/4 inch (45 mm).</w:t>
      </w:r>
      <w:r w:rsidR="003C5882" w:rsidRPr="003C5882">
        <w:t>]  [</w:t>
      </w:r>
      <w:r w:rsidR="003C5882" w:rsidRPr="003C5882">
        <w:rPr>
          <w:color w:val="FF0000"/>
        </w:rPr>
        <w:t>4 inch (102 mm</w:t>
      </w:r>
      <w:r w:rsidR="003C5882">
        <w:rPr>
          <w:color w:val="FF0000"/>
        </w:rPr>
        <w:t>).</w:t>
      </w:r>
      <w:r w:rsidR="003C5882" w:rsidRPr="003C5882">
        <w:t>]</w:t>
      </w:r>
    </w:p>
    <w:p w14:paraId="3183DDB3" w14:textId="6A57C96F" w:rsidR="00871624" w:rsidRPr="00616D38" w:rsidRDefault="00824602" w:rsidP="00CF5B03">
      <w:pPr>
        <w:pStyle w:val="PR2"/>
        <w:rPr>
          <w:szCs w:val="24"/>
        </w:rPr>
      </w:pPr>
      <w:r w:rsidRPr="00616D38">
        <w:rPr>
          <w:szCs w:val="24"/>
        </w:rPr>
        <w:t>Bottom</w:t>
      </w:r>
      <w:r w:rsidRPr="00616D38">
        <w:rPr>
          <w:spacing w:val="-4"/>
          <w:szCs w:val="24"/>
        </w:rPr>
        <w:t xml:space="preserve"> </w:t>
      </w:r>
      <w:r w:rsidRPr="00616D38">
        <w:rPr>
          <w:szCs w:val="24"/>
        </w:rPr>
        <w:t>Rail</w:t>
      </w:r>
      <w:r w:rsidR="00EE1827" w:rsidRPr="00616D38">
        <w:rPr>
          <w:szCs w:val="24"/>
        </w:rPr>
        <w:t xml:space="preserve"> Height</w:t>
      </w:r>
      <w:proofErr w:type="gramStart"/>
      <w:r w:rsidRPr="00616D38">
        <w:rPr>
          <w:szCs w:val="24"/>
        </w:rPr>
        <w:t xml:space="preserve">: </w:t>
      </w:r>
      <w:r w:rsidR="00616D38" w:rsidRPr="00616D38">
        <w:rPr>
          <w:szCs w:val="24"/>
        </w:rPr>
        <w:t xml:space="preserve"> </w:t>
      </w:r>
      <w:r w:rsidR="009D3143" w:rsidRPr="003C5882">
        <w:t>[</w:t>
      </w:r>
      <w:r w:rsidR="009D3143" w:rsidRPr="003C5882">
        <w:rPr>
          <w:color w:val="FF0000"/>
        </w:rPr>
        <w:t>4 inch (102 mm</w:t>
      </w:r>
      <w:r w:rsidR="009D3143">
        <w:rPr>
          <w:color w:val="FF0000"/>
        </w:rPr>
        <w:t>).</w:t>
      </w:r>
      <w:r w:rsidR="009D3143" w:rsidRPr="003C5882">
        <w:t>]</w:t>
      </w:r>
      <w:r w:rsidR="009D3143" w:rsidRPr="00616D38">
        <w:t xml:space="preserve"> </w:t>
      </w:r>
      <w:proofErr w:type="gramEnd"/>
      <w:r w:rsidR="009D3143">
        <w:t xml:space="preserve"> </w:t>
      </w:r>
      <w:proofErr w:type="gramStart"/>
      <w:r w:rsidR="00CC1A91" w:rsidRPr="00616D38">
        <w:t>[</w:t>
      </w:r>
      <w:proofErr w:type="gramEnd"/>
      <w:r w:rsidR="00CC1A91" w:rsidRPr="00616D38">
        <w:rPr>
          <w:color w:val="FF0000"/>
        </w:rPr>
        <w:t>7 inch (178 mm).</w:t>
      </w:r>
      <w:r w:rsidR="00CC1A91" w:rsidRPr="00616D38">
        <w:t>]  [</w:t>
      </w:r>
      <w:r w:rsidR="00CC1A91" w:rsidRPr="00616D38">
        <w:rPr>
          <w:color w:val="FF0000"/>
        </w:rPr>
        <w:t>10 inch (254 mm).</w:t>
      </w:r>
      <w:r w:rsidR="00CC1A91" w:rsidRPr="00616D38">
        <w:t>]</w:t>
      </w:r>
    </w:p>
    <w:p w14:paraId="2ADCD772" w14:textId="77777777" w:rsidR="009266DE" w:rsidRPr="00616D38" w:rsidRDefault="000A77BB" w:rsidP="00CF5B03">
      <w:pPr>
        <w:pStyle w:val="PR2"/>
        <w:rPr>
          <w:szCs w:val="24"/>
        </w:rPr>
      </w:pPr>
      <w:bookmarkStart w:id="11" w:name="_Hlk109740583"/>
      <w:bookmarkEnd w:id="10"/>
      <w:r w:rsidRPr="00616D38">
        <w:rPr>
          <w:szCs w:val="24"/>
        </w:rPr>
        <w:t>Glazing</w:t>
      </w:r>
      <w:r w:rsidRPr="00616D38">
        <w:rPr>
          <w:spacing w:val="-4"/>
          <w:szCs w:val="24"/>
        </w:rPr>
        <w:t xml:space="preserve"> </w:t>
      </w:r>
      <w:r w:rsidRPr="00616D38">
        <w:rPr>
          <w:szCs w:val="24"/>
        </w:rPr>
        <w:t>Material</w:t>
      </w:r>
      <w:proofErr w:type="gramStart"/>
      <w:r w:rsidRPr="00616D38">
        <w:rPr>
          <w:szCs w:val="24"/>
        </w:rPr>
        <w:t>:</w:t>
      </w:r>
      <w:r w:rsidR="00422DB3" w:rsidRPr="00616D38">
        <w:rPr>
          <w:szCs w:val="24"/>
        </w:rPr>
        <w:t xml:space="preserve">  Comply</w:t>
      </w:r>
      <w:proofErr w:type="gramEnd"/>
      <w:r w:rsidR="00422DB3" w:rsidRPr="00616D38">
        <w:rPr>
          <w:szCs w:val="24"/>
        </w:rPr>
        <w:t xml:space="preserve"> with</w:t>
      </w:r>
      <w:r w:rsidRPr="00616D38">
        <w:rPr>
          <w:spacing w:val="-4"/>
          <w:szCs w:val="24"/>
        </w:rPr>
        <w:t xml:space="preserve"> </w:t>
      </w:r>
      <w:r w:rsidRPr="00616D38">
        <w:rPr>
          <w:szCs w:val="24"/>
        </w:rPr>
        <w:t>ANSI</w:t>
      </w:r>
      <w:r w:rsidRPr="00616D38">
        <w:rPr>
          <w:spacing w:val="-3"/>
          <w:szCs w:val="24"/>
        </w:rPr>
        <w:t xml:space="preserve"> </w:t>
      </w:r>
      <w:r w:rsidRPr="00616D38">
        <w:rPr>
          <w:spacing w:val="-4"/>
          <w:szCs w:val="24"/>
        </w:rPr>
        <w:t>Z97.</w:t>
      </w:r>
      <w:r w:rsidR="00E61D18" w:rsidRPr="00616D38">
        <w:rPr>
          <w:spacing w:val="-4"/>
          <w:szCs w:val="24"/>
        </w:rPr>
        <w:t>1.</w:t>
      </w:r>
    </w:p>
    <w:p w14:paraId="75420BD3" w14:textId="77777777" w:rsidR="00422DB3" w:rsidRPr="00D52E70" w:rsidRDefault="00422DB3" w:rsidP="00CF5B03">
      <w:pPr>
        <w:pStyle w:val="PRT"/>
        <w:numPr>
          <w:ilvl w:val="0"/>
          <w:numId w:val="0"/>
        </w:numPr>
        <w:spacing w:before="120" w:after="120"/>
        <w:jc w:val="both"/>
        <w:rPr>
          <w:i/>
          <w:iCs/>
          <w:color w:val="FF0000"/>
        </w:rPr>
      </w:pPr>
      <w:r w:rsidRPr="00D52E70">
        <w:rPr>
          <w:i/>
          <w:iCs/>
          <w:color w:val="FF0000"/>
        </w:rPr>
        <w:t>&lt;SPECIFIER</w:t>
      </w:r>
      <w:proofErr w:type="gramStart"/>
      <w:r w:rsidRPr="00D52E70">
        <w:rPr>
          <w:i/>
          <w:iCs/>
          <w:color w:val="FF0000"/>
        </w:rPr>
        <w:t>:  Select</w:t>
      </w:r>
      <w:proofErr w:type="gramEnd"/>
      <w:r w:rsidRPr="00D52E70">
        <w:rPr>
          <w:i/>
          <w:iCs/>
          <w:color w:val="FF0000"/>
        </w:rPr>
        <w:t xml:space="preserve"> required glass thickness.  Requirements for glazing specified in Division 8 Section “Glazing”.  </w:t>
      </w:r>
      <w:r w:rsidR="005C7A81" w:rsidRPr="00D52E70">
        <w:rPr>
          <w:i/>
          <w:iCs/>
          <w:color w:val="FF0000"/>
        </w:rPr>
        <w:t xml:space="preserve">Glass provided </w:t>
      </w:r>
      <w:r w:rsidR="00BF147F" w:rsidRPr="00D52E70">
        <w:rPr>
          <w:i/>
          <w:iCs/>
          <w:color w:val="FF0000"/>
        </w:rPr>
        <w:t>“</w:t>
      </w:r>
      <w:r w:rsidR="005C7A81" w:rsidRPr="00D52E70">
        <w:rPr>
          <w:i/>
          <w:iCs/>
          <w:color w:val="FF0000"/>
        </w:rPr>
        <w:t>by others</w:t>
      </w:r>
      <w:r w:rsidR="00BF147F" w:rsidRPr="00D52E70">
        <w:rPr>
          <w:i/>
          <w:iCs/>
          <w:color w:val="FF0000"/>
        </w:rPr>
        <w:t>”</w:t>
      </w:r>
      <w:r w:rsidR="005C7A81" w:rsidRPr="00D52E70">
        <w:rPr>
          <w:i/>
          <w:iCs/>
          <w:color w:val="FF0000"/>
        </w:rPr>
        <w:t>.</w:t>
      </w:r>
      <w:r w:rsidRPr="00D52E70">
        <w:rPr>
          <w:i/>
          <w:iCs/>
          <w:color w:val="FF0000"/>
        </w:rPr>
        <w:t>&gt;</w:t>
      </w:r>
    </w:p>
    <w:p w14:paraId="01CC8E93" w14:textId="77777777" w:rsidR="00CF457C" w:rsidRPr="00D52E70" w:rsidRDefault="003F450A" w:rsidP="00CF5B03">
      <w:pPr>
        <w:pStyle w:val="PR3"/>
        <w:jc w:val="both"/>
      </w:pPr>
      <w:r w:rsidRPr="00D52E70">
        <w:t>Sliding Panels</w:t>
      </w:r>
      <w:r w:rsidR="00CF457C" w:rsidRPr="00D52E70">
        <w:rPr>
          <w:spacing w:val="-6"/>
        </w:rPr>
        <w:t xml:space="preserve"> </w:t>
      </w:r>
      <w:r w:rsidR="00CF457C" w:rsidRPr="00D52E70">
        <w:t>and</w:t>
      </w:r>
      <w:r w:rsidR="00CF457C" w:rsidRPr="00D52E70">
        <w:rPr>
          <w:spacing w:val="-5"/>
        </w:rPr>
        <w:t xml:space="preserve"> </w:t>
      </w:r>
      <w:r w:rsidR="00CF457C" w:rsidRPr="00D52E70">
        <w:t>Sidelite</w:t>
      </w:r>
      <w:r w:rsidR="00CF457C" w:rsidRPr="00D52E70">
        <w:rPr>
          <w:spacing w:val="-5"/>
        </w:rPr>
        <w:t xml:space="preserve"> </w:t>
      </w:r>
      <w:r w:rsidR="00CF457C" w:rsidRPr="00D52E70">
        <w:t>Glazing Prep</w:t>
      </w:r>
      <w:proofErr w:type="gramStart"/>
      <w:r w:rsidR="00CF457C" w:rsidRPr="00D52E70">
        <w:t>:</w:t>
      </w:r>
      <w:r w:rsidR="00A12281" w:rsidRPr="00D52E70">
        <w:t xml:space="preserve">  [</w:t>
      </w:r>
      <w:proofErr w:type="gramEnd"/>
      <w:r w:rsidR="00A12281" w:rsidRPr="00D52E70">
        <w:rPr>
          <w:color w:val="FF0000"/>
        </w:rPr>
        <w:t>1/4” (6</w:t>
      </w:r>
      <w:r w:rsidR="00000668" w:rsidRPr="00D52E70">
        <w:rPr>
          <w:color w:val="FF0000"/>
        </w:rPr>
        <w:t xml:space="preserve"> </w:t>
      </w:r>
      <w:r w:rsidR="00A12281" w:rsidRPr="00D52E70">
        <w:rPr>
          <w:color w:val="FF0000"/>
        </w:rPr>
        <w:t xml:space="preserve">mm) glass thickness </w:t>
      </w:r>
      <w:bookmarkEnd w:id="11"/>
      <w:r w:rsidR="00A12281" w:rsidRPr="00D52E70">
        <w:rPr>
          <w:color w:val="FF0000"/>
        </w:rPr>
        <w:t>standard</w:t>
      </w:r>
      <w:r w:rsidR="00D409F5" w:rsidRPr="00D52E70">
        <w:rPr>
          <w:color w:val="FF0000"/>
        </w:rPr>
        <w:t>.</w:t>
      </w:r>
      <w:r w:rsidR="00A12281" w:rsidRPr="00D52E70">
        <w:t xml:space="preserve">]  </w:t>
      </w:r>
      <w:r w:rsidR="0036607F" w:rsidRPr="00D52E70">
        <w:t>[</w:t>
      </w:r>
      <w:r w:rsidR="008924E9" w:rsidRPr="00D52E70">
        <w:rPr>
          <w:color w:val="FF0000"/>
        </w:rPr>
        <w:t>5/8” (</w:t>
      </w:r>
      <w:r w:rsidR="00DA411A" w:rsidRPr="00D52E70">
        <w:rPr>
          <w:color w:val="FF0000"/>
        </w:rPr>
        <w:t>16</w:t>
      </w:r>
      <w:r w:rsidR="00000668" w:rsidRPr="00D52E70">
        <w:rPr>
          <w:color w:val="FF0000"/>
        </w:rPr>
        <w:t xml:space="preserve"> </w:t>
      </w:r>
      <w:r w:rsidR="0036607F" w:rsidRPr="00D52E70">
        <w:rPr>
          <w:color w:val="FF0000"/>
        </w:rPr>
        <w:t>mm) glass thickness</w:t>
      </w:r>
      <w:r w:rsidR="00D409F5" w:rsidRPr="00D52E70">
        <w:rPr>
          <w:color w:val="FF0000"/>
        </w:rPr>
        <w:t>.</w:t>
      </w:r>
      <w:r w:rsidR="0036607F" w:rsidRPr="00D52E70">
        <w:t>]  [</w:t>
      </w:r>
      <w:r w:rsidR="008924E9" w:rsidRPr="00D52E70">
        <w:rPr>
          <w:color w:val="FF0000"/>
        </w:rPr>
        <w:t>1</w:t>
      </w:r>
      <w:r w:rsidR="0036607F" w:rsidRPr="00D52E70">
        <w:rPr>
          <w:color w:val="FF0000"/>
        </w:rPr>
        <w:t>” (</w:t>
      </w:r>
      <w:r w:rsidR="008924E9" w:rsidRPr="00D52E70">
        <w:rPr>
          <w:color w:val="FF0000"/>
        </w:rPr>
        <w:t>25</w:t>
      </w:r>
      <w:r w:rsidR="00000668" w:rsidRPr="00D52E70">
        <w:rPr>
          <w:color w:val="FF0000"/>
        </w:rPr>
        <w:t xml:space="preserve"> </w:t>
      </w:r>
      <w:r w:rsidR="0036607F" w:rsidRPr="00D52E70">
        <w:rPr>
          <w:color w:val="FF0000"/>
        </w:rPr>
        <w:t>mm) glass thickness</w:t>
      </w:r>
      <w:r w:rsidR="00D409F5" w:rsidRPr="00D52E70">
        <w:rPr>
          <w:color w:val="FF0000"/>
        </w:rPr>
        <w:t>.</w:t>
      </w:r>
      <w:r w:rsidR="0036607F" w:rsidRPr="00D52E70">
        <w:t>]</w:t>
      </w:r>
      <w:r w:rsidR="00616D38" w:rsidRPr="00D52E70">
        <w:t xml:space="preserve">  [</w:t>
      </w:r>
      <w:r w:rsidR="00616D38" w:rsidRPr="00D52E70">
        <w:rPr>
          <w:color w:val="FF0000"/>
        </w:rPr>
        <w:t>1-1/4” (31 mm) glass thickness.</w:t>
      </w:r>
      <w:r w:rsidR="00616D38" w:rsidRPr="00D52E70">
        <w:t>]</w:t>
      </w:r>
    </w:p>
    <w:p w14:paraId="1F8646B1" w14:textId="77777777" w:rsidR="00D409F5" w:rsidRPr="00D52E70" w:rsidRDefault="00D409F5" w:rsidP="00CF5B03">
      <w:pPr>
        <w:pStyle w:val="PR4"/>
        <w:jc w:val="both"/>
      </w:pPr>
      <w:r w:rsidRPr="00D52E70">
        <w:t>See Division 8 Section “Glazing” for glass requirements.</w:t>
      </w:r>
    </w:p>
    <w:p w14:paraId="7D52AAFF" w14:textId="77777777" w:rsidR="00236499" w:rsidRDefault="00C6045A" w:rsidP="004D4F6B">
      <w:pPr>
        <w:pStyle w:val="PRT"/>
        <w:numPr>
          <w:ilvl w:val="0"/>
          <w:numId w:val="0"/>
        </w:numPr>
        <w:spacing w:before="120" w:after="120"/>
        <w:jc w:val="both"/>
        <w:rPr>
          <w:i/>
          <w:color w:val="FF0000"/>
        </w:rPr>
      </w:pPr>
      <w:r w:rsidRPr="00D52E70">
        <w:rPr>
          <w:i/>
          <w:iCs/>
          <w:color w:val="FF0000"/>
        </w:rPr>
        <w:t>&lt;SPECIFIER</w:t>
      </w:r>
      <w:r w:rsidR="004D4F6B" w:rsidRPr="00D52E70">
        <w:rPr>
          <w:i/>
          <w:color w:val="FF0000"/>
        </w:rPr>
        <w:t>:  Con</w:t>
      </w:r>
      <w:r w:rsidR="00236499" w:rsidRPr="00D52E70">
        <w:rPr>
          <w:i/>
          <w:color w:val="FF0000"/>
        </w:rPr>
        <w:t>tact</w:t>
      </w:r>
      <w:r w:rsidR="004D4F6B" w:rsidRPr="00D52E70">
        <w:rPr>
          <w:i/>
          <w:color w:val="FF0000"/>
        </w:rPr>
        <w:t xml:space="preserve"> </w:t>
      </w:r>
      <w:r w:rsidR="00236499" w:rsidRPr="00D52E70">
        <w:rPr>
          <w:i/>
          <w:color w:val="FF0000"/>
          <w:szCs w:val="22"/>
        </w:rPr>
        <w:t>info@recorddoors.com</w:t>
      </w:r>
      <w:r w:rsidR="004D4F6B" w:rsidRPr="00D52E70">
        <w:rPr>
          <w:i/>
          <w:color w:val="FF0000"/>
        </w:rPr>
        <w:t xml:space="preserve"> for integral blind information</w:t>
      </w:r>
      <w:bookmarkStart w:id="12" w:name="_Hlk200698899"/>
      <w:r w:rsidR="00AD4114" w:rsidRPr="00D52E70">
        <w:rPr>
          <w:i/>
          <w:color w:val="FF0000"/>
        </w:rPr>
        <w:t>.</w:t>
      </w:r>
      <w:r w:rsidR="00120A44" w:rsidRPr="00D52E70">
        <w:rPr>
          <w:i/>
          <w:color w:val="FF0000"/>
        </w:rPr>
        <w:t>&gt;</w:t>
      </w:r>
      <w:bookmarkEnd w:id="12"/>
    </w:p>
    <w:p w14:paraId="67770068" w14:textId="77777777" w:rsidR="004D4F6B" w:rsidRPr="00602978" w:rsidRDefault="004D4F6B" w:rsidP="006860D5">
      <w:pPr>
        <w:pStyle w:val="PR3"/>
        <w:jc w:val="both"/>
      </w:pPr>
      <w:r w:rsidRPr="00602978">
        <w:t>Glazing Installation</w:t>
      </w:r>
      <w:proofErr w:type="gramStart"/>
      <w:r w:rsidRPr="00602978">
        <w:t>:  Dry</w:t>
      </w:r>
      <w:proofErr w:type="gramEnd"/>
      <w:r w:rsidRPr="00602978">
        <w:t xml:space="preserve"> glazing; wet glazing not allowed.</w:t>
      </w:r>
    </w:p>
    <w:p w14:paraId="5B5774B7" w14:textId="77777777" w:rsidR="004D4F6B" w:rsidRPr="00602978" w:rsidRDefault="004D4F6B" w:rsidP="006860D5">
      <w:pPr>
        <w:pStyle w:val="PR4"/>
        <w:jc w:val="both"/>
      </w:pPr>
      <w:r w:rsidRPr="00602978">
        <w:t>See Division 8 Section “Glazing” for requirements and the manufacturer instructions.</w:t>
      </w:r>
    </w:p>
    <w:p w14:paraId="45256FA4" w14:textId="77777777" w:rsidR="00B00A59" w:rsidRPr="00A57BB2" w:rsidRDefault="00B00A59" w:rsidP="006860D5">
      <w:pPr>
        <w:pStyle w:val="PR3"/>
        <w:jc w:val="both"/>
      </w:pPr>
      <w:r w:rsidRPr="00A57BB2">
        <w:t>Glass</w:t>
      </w:r>
      <w:r w:rsidRPr="00A57BB2">
        <w:rPr>
          <w:spacing w:val="-4"/>
        </w:rPr>
        <w:t xml:space="preserve"> </w:t>
      </w:r>
      <w:r w:rsidRPr="00A57BB2">
        <w:t>Stop</w:t>
      </w:r>
      <w:r w:rsidRPr="00A57BB2">
        <w:rPr>
          <w:spacing w:val="-8"/>
        </w:rPr>
        <w:t xml:space="preserve"> </w:t>
      </w:r>
      <w:r w:rsidRPr="00A57BB2">
        <w:t>Extrusion</w:t>
      </w:r>
      <w:proofErr w:type="gramStart"/>
      <w:r w:rsidRPr="00A57BB2">
        <w:t>:</w:t>
      </w:r>
      <w:r w:rsidRPr="00A57BB2">
        <w:rPr>
          <w:spacing w:val="-4"/>
        </w:rPr>
        <w:t xml:space="preserve">  </w:t>
      </w:r>
      <w:r w:rsidR="003F450A" w:rsidRPr="00A57BB2">
        <w:t>Sliding</w:t>
      </w:r>
      <w:proofErr w:type="gramEnd"/>
      <w:r w:rsidR="003F450A" w:rsidRPr="00A57BB2">
        <w:t xml:space="preserve"> panels</w:t>
      </w:r>
      <w:r w:rsidR="003F450A" w:rsidRPr="00A57BB2">
        <w:rPr>
          <w:spacing w:val="-6"/>
        </w:rPr>
        <w:t xml:space="preserve"> </w:t>
      </w:r>
      <w:r w:rsidRPr="00A57BB2">
        <w:t>and</w:t>
      </w:r>
      <w:r w:rsidRPr="00A57BB2">
        <w:rPr>
          <w:spacing w:val="-4"/>
        </w:rPr>
        <w:t xml:space="preserve"> </w:t>
      </w:r>
      <w:r w:rsidRPr="00A57BB2">
        <w:t>sidelites</w:t>
      </w:r>
      <w:r w:rsidRPr="00A57BB2">
        <w:rPr>
          <w:spacing w:val="-4"/>
        </w:rPr>
        <w:t xml:space="preserve"> </w:t>
      </w:r>
      <w:r w:rsidRPr="00A57BB2">
        <w:t>shall</w:t>
      </w:r>
      <w:r w:rsidRPr="00A57BB2">
        <w:rPr>
          <w:spacing w:val="-5"/>
        </w:rPr>
        <w:t xml:space="preserve"> </w:t>
      </w:r>
      <w:r w:rsidRPr="00A57BB2">
        <w:t>be</w:t>
      </w:r>
      <w:r w:rsidRPr="00A57BB2">
        <w:rPr>
          <w:spacing w:val="-6"/>
        </w:rPr>
        <w:t xml:space="preserve"> </w:t>
      </w:r>
      <w:r w:rsidRPr="00A57BB2">
        <w:t>provided</w:t>
      </w:r>
      <w:r w:rsidRPr="00A57BB2">
        <w:rPr>
          <w:spacing w:val="-4"/>
        </w:rPr>
        <w:t xml:space="preserve"> </w:t>
      </w:r>
      <w:r w:rsidRPr="00A57BB2">
        <w:t xml:space="preserve">with </w:t>
      </w:r>
      <w:r w:rsidR="00616D38" w:rsidRPr="00A57BB2">
        <w:t xml:space="preserve">a </w:t>
      </w:r>
      <w:r w:rsidRPr="00A57BB2">
        <w:t>non-removable</w:t>
      </w:r>
      <w:r w:rsidR="00616D38" w:rsidRPr="00A57BB2">
        <w:t xml:space="preserve"> exterior</w:t>
      </w:r>
      <w:r w:rsidR="00A57BB2" w:rsidRPr="00A57BB2">
        <w:t xml:space="preserve"> stop.  Glazing performed from the interior side.</w:t>
      </w:r>
    </w:p>
    <w:p w14:paraId="4838B447" w14:textId="77777777" w:rsidR="00A57BB2" w:rsidRPr="00236499" w:rsidRDefault="004D4F6B" w:rsidP="00A57BB2">
      <w:pPr>
        <w:pStyle w:val="PRT"/>
        <w:numPr>
          <w:ilvl w:val="0"/>
          <w:numId w:val="0"/>
        </w:numPr>
        <w:spacing w:before="120" w:after="120"/>
        <w:jc w:val="both"/>
        <w:rPr>
          <w:bCs/>
          <w:i/>
          <w:color w:val="FF0000"/>
          <w:highlight w:val="lightGray"/>
        </w:rPr>
      </w:pPr>
      <w:r w:rsidRPr="00236499">
        <w:rPr>
          <w:bCs/>
          <w:i/>
          <w:color w:val="FF0000"/>
        </w:rPr>
        <w:t>&lt;SPECIFIER</w:t>
      </w:r>
      <w:proofErr w:type="gramStart"/>
      <w:r w:rsidR="00A57BB2" w:rsidRPr="00236499">
        <w:rPr>
          <w:bCs/>
          <w:i/>
          <w:color w:val="FF0000"/>
        </w:rPr>
        <w:t>:  Beveled</w:t>
      </w:r>
      <w:proofErr w:type="gramEnd"/>
      <w:r w:rsidR="00A57BB2" w:rsidRPr="00236499">
        <w:rPr>
          <w:bCs/>
          <w:i/>
          <w:color w:val="FF0000"/>
        </w:rPr>
        <w:t xml:space="preserve"> glass stops available only with 1/4" glazing</w:t>
      </w:r>
      <w:r w:rsidR="00AD4114">
        <w:rPr>
          <w:bCs/>
          <w:i/>
          <w:color w:val="FF0000"/>
        </w:rPr>
        <w:t>.</w:t>
      </w:r>
      <w:r w:rsidRPr="00236499">
        <w:rPr>
          <w:bCs/>
          <w:i/>
          <w:color w:val="FF0000"/>
        </w:rPr>
        <w:t>&gt;</w:t>
      </w:r>
    </w:p>
    <w:p w14:paraId="4268EF7E" w14:textId="77777777" w:rsidR="00A57BB2" w:rsidRPr="004D4F6B" w:rsidRDefault="00A57BB2" w:rsidP="00602978">
      <w:pPr>
        <w:pStyle w:val="PR4"/>
        <w:numPr>
          <w:ilvl w:val="5"/>
          <w:numId w:val="27"/>
        </w:numPr>
        <w:jc w:val="both"/>
      </w:pPr>
      <w:r w:rsidRPr="004D4F6B">
        <w:t>[</w:t>
      </w:r>
      <w:r w:rsidRPr="00602978">
        <w:rPr>
          <w:color w:val="FF0000"/>
        </w:rPr>
        <w:t>Beveled glass st</w:t>
      </w:r>
      <w:r w:rsidRPr="00A1405F">
        <w:rPr>
          <w:color w:val="FF0000"/>
        </w:rPr>
        <w:t>ops.</w:t>
      </w:r>
      <w:r w:rsidRPr="004D4F6B">
        <w:t xml:space="preserve">] </w:t>
      </w:r>
    </w:p>
    <w:p w14:paraId="4EB89D99" w14:textId="77777777" w:rsidR="00291735" w:rsidRPr="00602978" w:rsidRDefault="00291735" w:rsidP="00CD1984">
      <w:pPr>
        <w:pStyle w:val="PR1"/>
      </w:pPr>
      <w:r w:rsidRPr="00602978">
        <w:t>Framing</w:t>
      </w:r>
      <w:r w:rsidRPr="00602978">
        <w:rPr>
          <w:spacing w:val="-6"/>
        </w:rPr>
        <w:t xml:space="preserve"> </w:t>
      </w:r>
      <w:r w:rsidRPr="00602978">
        <w:t>Members</w:t>
      </w:r>
      <w:proofErr w:type="gramStart"/>
      <w:r w:rsidRPr="00602978">
        <w:t>:</w:t>
      </w:r>
      <w:r w:rsidRPr="00602978">
        <w:rPr>
          <w:spacing w:val="-5"/>
        </w:rPr>
        <w:t xml:space="preserve">  E</w:t>
      </w:r>
      <w:r w:rsidRPr="00602978">
        <w:t>xtruded</w:t>
      </w:r>
      <w:proofErr w:type="gramEnd"/>
      <w:r w:rsidRPr="00602978">
        <w:rPr>
          <w:spacing w:val="-3"/>
        </w:rPr>
        <w:t xml:space="preserve"> </w:t>
      </w:r>
      <w:r w:rsidRPr="00602978">
        <w:rPr>
          <w:spacing w:val="-2"/>
        </w:rPr>
        <w:t>aluminum</w:t>
      </w:r>
      <w:r w:rsidR="00D06D80" w:rsidRPr="00602978">
        <w:rPr>
          <w:spacing w:val="-2"/>
        </w:rPr>
        <w:t>,</w:t>
      </w:r>
      <w:r w:rsidR="00D06D80" w:rsidRPr="00602978">
        <w:t xml:space="preserve"> minimum </w:t>
      </w:r>
      <w:r w:rsidR="00D06D80" w:rsidRPr="00602978">
        <w:rPr>
          <w:rStyle w:val="IP"/>
          <w:color w:val="auto"/>
        </w:rPr>
        <w:t>0.125 inch</w:t>
      </w:r>
      <w:r w:rsidR="00D06D80" w:rsidRPr="00602978">
        <w:rPr>
          <w:rStyle w:val="SI"/>
          <w:color w:val="auto"/>
        </w:rPr>
        <w:t xml:space="preserve"> (3.2 mm)</w:t>
      </w:r>
      <w:r w:rsidR="00D06D80" w:rsidRPr="00602978">
        <w:t xml:space="preserve"> thick and reinforced as required to support imposed loads</w:t>
      </w:r>
      <w:r w:rsidRPr="00602978">
        <w:rPr>
          <w:spacing w:val="-2"/>
        </w:rPr>
        <w:t>.</w:t>
      </w:r>
    </w:p>
    <w:p w14:paraId="1B82D4D8" w14:textId="77777777" w:rsidR="00291735" w:rsidRPr="00602978" w:rsidRDefault="00602978" w:rsidP="00CF5B03">
      <w:pPr>
        <w:pStyle w:val="PR2"/>
        <w:rPr>
          <w:szCs w:val="24"/>
        </w:rPr>
      </w:pPr>
      <w:r w:rsidRPr="00602978">
        <w:rPr>
          <w:szCs w:val="24"/>
        </w:rPr>
        <w:t>Vertical Jambs</w:t>
      </w:r>
      <w:r w:rsidR="004F3556" w:rsidRPr="00602978">
        <w:rPr>
          <w:szCs w:val="24"/>
        </w:rPr>
        <w:t xml:space="preserve">:  </w:t>
      </w:r>
      <w:r w:rsidR="00C816BA" w:rsidRPr="00602978">
        <w:rPr>
          <w:szCs w:val="24"/>
        </w:rPr>
        <w:t>1” x 4-1/2” (25</w:t>
      </w:r>
      <w:r w:rsidR="00000668" w:rsidRPr="00602978">
        <w:rPr>
          <w:szCs w:val="24"/>
        </w:rPr>
        <w:t xml:space="preserve"> </w:t>
      </w:r>
      <w:r w:rsidR="00C816BA" w:rsidRPr="00602978">
        <w:rPr>
          <w:szCs w:val="24"/>
        </w:rPr>
        <w:t>mm x 114</w:t>
      </w:r>
      <w:r w:rsidR="00000668" w:rsidRPr="00602978">
        <w:rPr>
          <w:szCs w:val="24"/>
        </w:rPr>
        <w:t xml:space="preserve"> </w:t>
      </w:r>
      <w:r w:rsidR="00C816BA" w:rsidRPr="00602978">
        <w:rPr>
          <w:szCs w:val="24"/>
        </w:rPr>
        <w:t>mm)</w:t>
      </w:r>
      <w:r w:rsidR="00BF564F" w:rsidRPr="00602978">
        <w:rPr>
          <w:szCs w:val="24"/>
        </w:rPr>
        <w:t>.</w:t>
      </w:r>
    </w:p>
    <w:p w14:paraId="052C2948" w14:textId="77777777" w:rsidR="00410A44" w:rsidRPr="005D6014" w:rsidRDefault="00410A44" w:rsidP="00CD1984">
      <w:pPr>
        <w:pStyle w:val="PR1"/>
      </w:pPr>
      <w:r w:rsidRPr="006860D5">
        <w:t>Header</w:t>
      </w:r>
      <w:proofErr w:type="gramStart"/>
      <w:r w:rsidRPr="006860D5">
        <w:t>:</w:t>
      </w:r>
      <w:r w:rsidR="006C6479" w:rsidRPr="006860D5">
        <w:t xml:space="preserve"> </w:t>
      </w:r>
      <w:r w:rsidRPr="006860D5">
        <w:t xml:space="preserve"> </w:t>
      </w:r>
      <w:r w:rsidR="006C6479" w:rsidRPr="006860D5">
        <w:t>E</w:t>
      </w:r>
      <w:r w:rsidRPr="006860D5">
        <w:t>xtruded</w:t>
      </w:r>
      <w:proofErr w:type="gramEnd"/>
      <w:r w:rsidRPr="006860D5">
        <w:t xml:space="preserve"> aluminum</w:t>
      </w:r>
      <w:r w:rsidR="005D6014">
        <w:t xml:space="preserve"> header with </w:t>
      </w:r>
      <w:r w:rsidR="005D6014" w:rsidRPr="005D6014">
        <w:rPr>
          <w:spacing w:val="-4"/>
        </w:rPr>
        <w:t>c</w:t>
      </w:r>
      <w:r w:rsidR="005D6014" w:rsidRPr="005D6014">
        <w:t>ontinuous</w:t>
      </w:r>
      <w:r w:rsidR="005D6014">
        <w:t xml:space="preserve">, </w:t>
      </w:r>
      <w:r w:rsidR="005D6014" w:rsidRPr="005D6014">
        <w:rPr>
          <w:spacing w:val="-4"/>
        </w:rPr>
        <w:t>r</w:t>
      </w:r>
      <w:r w:rsidR="005D6014" w:rsidRPr="005D6014">
        <w:rPr>
          <w:spacing w:val="-2"/>
        </w:rPr>
        <w:t>eplaceable</w:t>
      </w:r>
      <w:r w:rsidR="005D6014" w:rsidRPr="005D6014">
        <w:rPr>
          <w:spacing w:val="-4"/>
        </w:rPr>
        <w:t xml:space="preserve"> </w:t>
      </w:r>
      <w:r w:rsidR="005D6014" w:rsidRPr="005D6014">
        <w:t>extruded</w:t>
      </w:r>
      <w:r w:rsidR="005D6014" w:rsidRPr="005D6014">
        <w:rPr>
          <w:spacing w:val="-4"/>
        </w:rPr>
        <w:t xml:space="preserve"> </w:t>
      </w:r>
      <w:r w:rsidR="005D6014" w:rsidRPr="005D6014">
        <w:t>aluminum roller track</w:t>
      </w:r>
      <w:r w:rsidR="005D6014" w:rsidRPr="005D6014">
        <w:rPr>
          <w:spacing w:val="-2"/>
        </w:rPr>
        <w:t>.</w:t>
      </w:r>
      <w:r w:rsidRPr="006860D5">
        <w:t xml:space="preserve"> </w:t>
      </w:r>
      <w:r w:rsidR="005D6014">
        <w:t xml:space="preserve"> H</w:t>
      </w:r>
      <w:r w:rsidR="0026459E" w:rsidRPr="006860D5">
        <w:t xml:space="preserve">eader </w:t>
      </w:r>
      <w:r w:rsidR="006C6479" w:rsidRPr="006860D5">
        <w:t>e</w:t>
      </w:r>
      <w:r w:rsidRPr="006860D5">
        <w:t>xtending</w:t>
      </w:r>
      <w:r w:rsidRPr="005D6014">
        <w:rPr>
          <w:spacing w:val="-4"/>
        </w:rPr>
        <w:t xml:space="preserve"> </w:t>
      </w:r>
      <w:r w:rsidRPr="006860D5">
        <w:t>the</w:t>
      </w:r>
      <w:r w:rsidRPr="005D6014">
        <w:rPr>
          <w:spacing w:val="-7"/>
        </w:rPr>
        <w:t xml:space="preserve"> </w:t>
      </w:r>
      <w:r w:rsidRPr="006860D5">
        <w:t>full</w:t>
      </w:r>
      <w:r w:rsidRPr="005D6014">
        <w:rPr>
          <w:spacing w:val="-4"/>
        </w:rPr>
        <w:t xml:space="preserve"> </w:t>
      </w:r>
      <w:r w:rsidRPr="006860D5">
        <w:t>width</w:t>
      </w:r>
      <w:r w:rsidRPr="005D6014">
        <w:rPr>
          <w:spacing w:val="-4"/>
        </w:rPr>
        <w:t xml:space="preserve"> </w:t>
      </w:r>
      <w:r w:rsidRPr="006860D5">
        <w:t>of</w:t>
      </w:r>
      <w:r w:rsidRPr="005D6014">
        <w:rPr>
          <w:spacing w:val="-1"/>
        </w:rPr>
        <w:t xml:space="preserve"> </w:t>
      </w:r>
      <w:r w:rsidRPr="006860D5">
        <w:t>sliding</w:t>
      </w:r>
      <w:r w:rsidRPr="005D6014">
        <w:rPr>
          <w:spacing w:val="-5"/>
        </w:rPr>
        <w:t xml:space="preserve"> </w:t>
      </w:r>
      <w:r w:rsidR="006C6479" w:rsidRPr="006860D5">
        <w:t>entrance</w:t>
      </w:r>
      <w:r w:rsidR="0026459E" w:rsidRPr="006860D5">
        <w:t xml:space="preserve">, installed </w:t>
      </w:r>
      <w:r w:rsidRPr="006860D5">
        <w:t>between</w:t>
      </w:r>
      <w:r w:rsidRPr="005D6014">
        <w:rPr>
          <w:spacing w:val="-3"/>
        </w:rPr>
        <w:t xml:space="preserve"> </w:t>
      </w:r>
      <w:r w:rsidR="0026459E" w:rsidRPr="005D6014">
        <w:rPr>
          <w:spacing w:val="-3"/>
        </w:rPr>
        <w:t xml:space="preserve">the </w:t>
      </w:r>
      <w:r w:rsidRPr="005D6014">
        <w:t>jambs</w:t>
      </w:r>
      <w:r w:rsidR="0026459E" w:rsidRPr="005D6014">
        <w:t>.</w:t>
      </w:r>
      <w:r w:rsidRPr="005D6014">
        <w:rPr>
          <w:spacing w:val="-3"/>
        </w:rPr>
        <w:t xml:space="preserve"> </w:t>
      </w:r>
    </w:p>
    <w:p w14:paraId="0A385539" w14:textId="77777777" w:rsidR="00AD35D5" w:rsidRPr="00AD35D5" w:rsidRDefault="00AD35D5" w:rsidP="00AD35D5">
      <w:pPr>
        <w:pStyle w:val="PRT"/>
        <w:numPr>
          <w:ilvl w:val="0"/>
          <w:numId w:val="0"/>
        </w:numPr>
        <w:spacing w:before="120" w:after="120"/>
        <w:jc w:val="both"/>
        <w:rPr>
          <w:bCs/>
          <w:i/>
          <w:color w:val="FF0000"/>
        </w:rPr>
      </w:pPr>
      <w:r w:rsidRPr="00AD35D5">
        <w:rPr>
          <w:bCs/>
          <w:i/>
          <w:color w:val="FF0000"/>
        </w:rPr>
        <w:lastRenderedPageBreak/>
        <w:t>&lt;SPECIFIER</w:t>
      </w:r>
      <w:proofErr w:type="gramStart"/>
      <w:r w:rsidRPr="00AD35D5">
        <w:rPr>
          <w:bCs/>
          <w:i/>
          <w:color w:val="FF0000"/>
        </w:rPr>
        <w:t>:  Headers</w:t>
      </w:r>
      <w:proofErr w:type="gramEnd"/>
      <w:r w:rsidRPr="00AD35D5">
        <w:rPr>
          <w:bCs/>
          <w:i/>
          <w:color w:val="FF0000"/>
        </w:rPr>
        <w:t xml:space="preserve"> are to be anchored to overhead framing per manufacturer’s recommendations.</w:t>
      </w:r>
      <w:r w:rsidR="00AD4114">
        <w:rPr>
          <w:i/>
          <w:color w:val="FF0000"/>
        </w:rPr>
        <w:t>&gt;</w:t>
      </w:r>
    </w:p>
    <w:p w14:paraId="2E2A29AD" w14:textId="77777777" w:rsidR="00AD35D5" w:rsidRPr="005D6014" w:rsidRDefault="00AD35D5" w:rsidP="00AD35D5">
      <w:pPr>
        <w:pStyle w:val="PR3"/>
        <w:numPr>
          <w:ilvl w:val="0"/>
          <w:numId w:val="0"/>
        </w:numPr>
        <w:spacing w:before="120" w:after="120"/>
        <w:rPr>
          <w:bCs/>
          <w:i/>
          <w:color w:val="FF0000"/>
        </w:rPr>
      </w:pPr>
      <w:r w:rsidRPr="005D6014">
        <w:rPr>
          <w:bCs/>
          <w:i/>
          <w:color w:val="FF0000"/>
        </w:rPr>
        <w:t>&lt;SPECIFIER</w:t>
      </w:r>
      <w:proofErr w:type="gramStart"/>
      <w:r w:rsidRPr="005D6014">
        <w:rPr>
          <w:bCs/>
          <w:i/>
          <w:color w:val="FF0000"/>
        </w:rPr>
        <w:t>:  The</w:t>
      </w:r>
      <w:proofErr w:type="gramEnd"/>
      <w:r w:rsidRPr="005D6014">
        <w:rPr>
          <w:bCs/>
          <w:i/>
          <w:color w:val="FF0000"/>
        </w:rPr>
        <w:t xml:space="preserve"> framing surrounding the opening needs to be capable of supporting no less than 440lbs for single slide. This is a double the weight of the door panel safety factor.</w:t>
      </w:r>
      <w:r w:rsidR="00AD4114">
        <w:rPr>
          <w:i/>
          <w:color w:val="FF0000"/>
        </w:rPr>
        <w:t>&gt;</w:t>
      </w:r>
    </w:p>
    <w:p w14:paraId="228D8DA4" w14:textId="77777777" w:rsidR="00BF564F" w:rsidRPr="00AD35D5" w:rsidRDefault="00AD35D5" w:rsidP="00CF5B03">
      <w:pPr>
        <w:pStyle w:val="PR2"/>
        <w:rPr>
          <w:szCs w:val="24"/>
        </w:rPr>
      </w:pPr>
      <w:r w:rsidRPr="00AD35D5">
        <w:t>Header Size:  4-1/2” wide by 4-1/2” high (114 mm wide x 114 mm high).</w:t>
      </w:r>
      <w:r w:rsidR="00BF564F" w:rsidRPr="00AD35D5">
        <w:rPr>
          <w:szCs w:val="24"/>
        </w:rPr>
        <w:t xml:space="preserve"> </w:t>
      </w:r>
    </w:p>
    <w:p w14:paraId="2B7FA478" w14:textId="77777777" w:rsidR="0026459E" w:rsidRPr="00AD35D5" w:rsidRDefault="0026459E" w:rsidP="00CF5B03">
      <w:pPr>
        <w:pStyle w:val="PR2"/>
        <w:rPr>
          <w:szCs w:val="24"/>
        </w:rPr>
      </w:pPr>
      <w:r w:rsidRPr="00AD35D5">
        <w:rPr>
          <w:szCs w:val="24"/>
        </w:rPr>
        <w:t>The</w:t>
      </w:r>
      <w:r w:rsidRPr="00AD35D5">
        <w:rPr>
          <w:spacing w:val="-3"/>
          <w:szCs w:val="24"/>
        </w:rPr>
        <w:t xml:space="preserve"> </w:t>
      </w:r>
      <w:r w:rsidRPr="00AD35D5">
        <w:rPr>
          <w:szCs w:val="24"/>
        </w:rPr>
        <w:t>header</w:t>
      </w:r>
      <w:r w:rsidRPr="00AD35D5">
        <w:rPr>
          <w:spacing w:val="-3"/>
          <w:szCs w:val="24"/>
        </w:rPr>
        <w:t xml:space="preserve"> </w:t>
      </w:r>
      <w:r w:rsidRPr="00AD35D5">
        <w:rPr>
          <w:szCs w:val="24"/>
        </w:rPr>
        <w:t>shall</w:t>
      </w:r>
      <w:r w:rsidRPr="00AD35D5">
        <w:rPr>
          <w:spacing w:val="-4"/>
          <w:szCs w:val="24"/>
        </w:rPr>
        <w:t xml:space="preserve"> </w:t>
      </w:r>
      <w:r w:rsidRPr="00AD35D5">
        <w:rPr>
          <w:szCs w:val="24"/>
        </w:rPr>
        <w:t xml:space="preserve">have </w:t>
      </w:r>
      <w:r w:rsidR="00AD35D5" w:rsidRPr="00AD35D5">
        <w:rPr>
          <w:szCs w:val="24"/>
        </w:rPr>
        <w:t>a hinged</w:t>
      </w:r>
      <w:r w:rsidRPr="00AD35D5">
        <w:rPr>
          <w:szCs w:val="24"/>
        </w:rPr>
        <w:t xml:space="preserve"> access panel for servicing of door operator and control.</w:t>
      </w:r>
    </w:p>
    <w:p w14:paraId="5AD56BE7" w14:textId="77777777" w:rsidR="00692B05" w:rsidRPr="00B644FC" w:rsidRDefault="003F450A" w:rsidP="00CD1984">
      <w:pPr>
        <w:pStyle w:val="PR1"/>
      </w:pPr>
      <w:r w:rsidRPr="00B644FC">
        <w:t>Sliding Panel</w:t>
      </w:r>
      <w:r w:rsidR="00692B05" w:rsidRPr="00B644FC">
        <w:t xml:space="preserve"> Carrier Assembly:  Each sliding panel shall be supported by two</w:t>
      </w:r>
      <w:r w:rsidR="00AF1A2A" w:rsidRPr="00B644FC">
        <w:t xml:space="preserve"> (2)</w:t>
      </w:r>
      <w:r w:rsidR="00692B05" w:rsidRPr="00B644FC">
        <w:t xml:space="preserve"> carrier assemblies</w:t>
      </w:r>
      <w:r w:rsidR="00855A9F" w:rsidRPr="00B644FC">
        <w:t xml:space="preserve"> that allow vertical adjustment</w:t>
      </w:r>
      <w:r w:rsidR="00692B05" w:rsidRPr="00B644FC">
        <w:t>, each carrier</w:t>
      </w:r>
      <w:r w:rsidR="00692B05" w:rsidRPr="00B644FC">
        <w:rPr>
          <w:spacing w:val="-3"/>
        </w:rPr>
        <w:t xml:space="preserve"> </w:t>
      </w:r>
      <w:r w:rsidR="00692B05" w:rsidRPr="00B644FC">
        <w:t xml:space="preserve">having a minimum of </w:t>
      </w:r>
      <w:r w:rsidR="00AF1A2A" w:rsidRPr="00B644FC">
        <w:t xml:space="preserve">two </w:t>
      </w:r>
      <w:r w:rsidR="00692B05" w:rsidRPr="00B644FC">
        <w:t>supporting rollers and one</w:t>
      </w:r>
      <w:r w:rsidR="00AF1A2A" w:rsidRPr="00B644FC">
        <w:t xml:space="preserve"> </w:t>
      </w:r>
      <w:r w:rsidR="00692B05" w:rsidRPr="00B644FC">
        <w:t xml:space="preserve">adjustable “anti-riser” roller. </w:t>
      </w:r>
      <w:r w:rsidR="00DF3B79" w:rsidRPr="00B644FC">
        <w:t xml:space="preserve"> The carrier assemblies shall travel along a horizontal plane on the replaceable </w:t>
      </w:r>
      <w:r w:rsidR="00692B05" w:rsidRPr="00B644FC">
        <w:t>extruded</w:t>
      </w:r>
      <w:r w:rsidR="00DF3B79" w:rsidRPr="00B644FC">
        <w:t xml:space="preserve"> aluminum</w:t>
      </w:r>
      <w:r w:rsidR="00B644FC" w:rsidRPr="00B644FC">
        <w:t xml:space="preserve"> track</w:t>
      </w:r>
      <w:r w:rsidR="001478EE" w:rsidRPr="00B644FC">
        <w:t>.</w:t>
      </w:r>
    </w:p>
    <w:p w14:paraId="489974BA" w14:textId="77777777" w:rsidR="00955AB8" w:rsidRPr="00844DD7" w:rsidRDefault="004210B1" w:rsidP="00590D27">
      <w:pPr>
        <w:pStyle w:val="PR2"/>
      </w:pPr>
      <w:r w:rsidRPr="00844DD7">
        <w:t>Overhead</w:t>
      </w:r>
      <w:r w:rsidRPr="00844DD7">
        <w:rPr>
          <w:spacing w:val="-4"/>
        </w:rPr>
        <w:t xml:space="preserve"> </w:t>
      </w:r>
      <w:r w:rsidRPr="00844DD7">
        <w:t>Rollers</w:t>
      </w:r>
      <w:proofErr w:type="gramStart"/>
      <w:r w:rsidRPr="00844DD7">
        <w:t>:</w:t>
      </w:r>
      <w:r w:rsidRPr="00844DD7">
        <w:rPr>
          <w:spacing w:val="-7"/>
        </w:rPr>
        <w:t xml:space="preserve"> </w:t>
      </w:r>
      <w:r w:rsidR="009A55C0" w:rsidRPr="00844DD7">
        <w:rPr>
          <w:spacing w:val="-7"/>
        </w:rPr>
        <w:t xml:space="preserve"> </w:t>
      </w:r>
      <w:r w:rsidR="00590D27" w:rsidRPr="00844DD7">
        <w:rPr>
          <w:spacing w:val="-7"/>
        </w:rPr>
        <w:t>P</w:t>
      </w:r>
      <w:r w:rsidR="00242442" w:rsidRPr="00844DD7">
        <w:t>olymer</w:t>
      </w:r>
      <w:proofErr w:type="gramEnd"/>
      <w:r w:rsidR="00242442" w:rsidRPr="00844DD7">
        <w:t xml:space="preserve"> type </w:t>
      </w:r>
      <w:r w:rsidRPr="00844DD7">
        <w:t>self-lubricating steel ball bearing</w:t>
      </w:r>
      <w:r w:rsidR="00242442" w:rsidRPr="00844DD7">
        <w:t xml:space="preserve"> rollers</w:t>
      </w:r>
      <w:r w:rsidR="00EB5489" w:rsidRPr="00844DD7">
        <w:t>.</w:t>
      </w:r>
    </w:p>
    <w:p w14:paraId="421FEE6B" w14:textId="77777777" w:rsidR="00EB5489" w:rsidRDefault="00EB5489" w:rsidP="00590D27">
      <w:pPr>
        <w:pStyle w:val="PR3"/>
      </w:pPr>
      <w:r w:rsidRPr="00844DD7">
        <w:t>Minimum</w:t>
      </w:r>
      <w:r w:rsidRPr="00844DD7">
        <w:rPr>
          <w:spacing w:val="-3"/>
        </w:rPr>
        <w:t xml:space="preserve"> </w:t>
      </w:r>
      <w:r w:rsidR="00045729" w:rsidRPr="00844DD7">
        <w:t xml:space="preserve">of </w:t>
      </w:r>
      <w:r w:rsidR="001478EE" w:rsidRPr="00844DD7">
        <w:t>two</w:t>
      </w:r>
      <w:r w:rsidR="00045729" w:rsidRPr="00844DD7">
        <w:t xml:space="preserve"> (</w:t>
      </w:r>
      <w:r w:rsidR="001478EE" w:rsidRPr="00844DD7">
        <w:t>2</w:t>
      </w:r>
      <w:r w:rsidR="00045729" w:rsidRPr="00844DD7">
        <w:t>)</w:t>
      </w:r>
      <w:r w:rsidRPr="00844DD7">
        <w:rPr>
          <w:spacing w:val="-2"/>
        </w:rPr>
        <w:t xml:space="preserve"> </w:t>
      </w:r>
      <w:r w:rsidRPr="00844DD7">
        <w:t>load</w:t>
      </w:r>
      <w:r w:rsidRPr="00844DD7">
        <w:rPr>
          <w:spacing w:val="-4"/>
        </w:rPr>
        <w:t xml:space="preserve"> </w:t>
      </w:r>
      <w:r w:rsidRPr="00844DD7">
        <w:t>bearing</w:t>
      </w:r>
      <w:r w:rsidRPr="00844DD7">
        <w:rPr>
          <w:spacing w:val="-3"/>
        </w:rPr>
        <w:t xml:space="preserve"> </w:t>
      </w:r>
      <w:r w:rsidR="00590D27" w:rsidRPr="00844DD7">
        <w:rPr>
          <w:spacing w:val="-3"/>
        </w:rPr>
        <w:t>1-7/</w:t>
      </w:r>
      <w:proofErr w:type="gramStart"/>
      <w:r w:rsidR="00590D27" w:rsidRPr="00844DD7">
        <w:rPr>
          <w:spacing w:val="-3"/>
        </w:rPr>
        <w:t xml:space="preserve">16 </w:t>
      </w:r>
      <w:r w:rsidR="00CB611B" w:rsidRPr="00844DD7">
        <w:rPr>
          <w:spacing w:val="-3"/>
        </w:rPr>
        <w:t>inch</w:t>
      </w:r>
      <w:proofErr w:type="gramEnd"/>
      <w:r w:rsidR="002F09CE" w:rsidRPr="00844DD7">
        <w:rPr>
          <w:spacing w:val="-3"/>
        </w:rPr>
        <w:t xml:space="preserve"> (</w:t>
      </w:r>
      <w:r w:rsidR="00590D27" w:rsidRPr="00844DD7">
        <w:rPr>
          <w:spacing w:val="-3"/>
        </w:rPr>
        <w:t>36.</w:t>
      </w:r>
      <w:r w:rsidR="002F09CE" w:rsidRPr="00844DD7">
        <w:rPr>
          <w:spacing w:val="-3"/>
        </w:rPr>
        <w:t>51 mm)</w:t>
      </w:r>
      <w:r w:rsidR="00CB611B" w:rsidRPr="00844DD7">
        <w:rPr>
          <w:spacing w:val="-3"/>
        </w:rPr>
        <w:t xml:space="preserve"> diameter </w:t>
      </w:r>
      <w:r w:rsidRPr="00844DD7">
        <w:t>rollers</w:t>
      </w:r>
      <w:r w:rsidR="001478EE" w:rsidRPr="00844DD7">
        <w:t xml:space="preserve"> and one (1) anti-rise roller</w:t>
      </w:r>
      <w:r w:rsidRPr="00844DD7">
        <w:rPr>
          <w:spacing w:val="-3"/>
        </w:rPr>
        <w:t xml:space="preserve"> </w:t>
      </w:r>
      <w:r w:rsidRPr="00844DD7">
        <w:t>per</w:t>
      </w:r>
      <w:r w:rsidRPr="00844DD7">
        <w:rPr>
          <w:spacing w:val="-5"/>
        </w:rPr>
        <w:t xml:space="preserve"> </w:t>
      </w:r>
      <w:r w:rsidR="001478EE" w:rsidRPr="00844DD7">
        <w:t>carrier assembly</w:t>
      </w:r>
      <w:r w:rsidR="00590D27" w:rsidRPr="00844DD7">
        <w:t>.</w:t>
      </w:r>
    </w:p>
    <w:p w14:paraId="5E0A5975" w14:textId="77777777" w:rsidR="00E530DA" w:rsidRPr="005F70F9" w:rsidRDefault="00E530DA" w:rsidP="00E530DA">
      <w:pPr>
        <w:pStyle w:val="PRT"/>
        <w:keepNext w:val="0"/>
        <w:numPr>
          <w:ilvl w:val="0"/>
          <w:numId w:val="0"/>
        </w:numPr>
        <w:spacing w:before="120" w:after="120"/>
        <w:jc w:val="both"/>
        <w:rPr>
          <w:bCs/>
          <w:i/>
          <w:color w:val="FF0000"/>
        </w:rPr>
      </w:pPr>
      <w:r w:rsidRPr="005F70F9">
        <w:rPr>
          <w:bCs/>
          <w:i/>
          <w:color w:val="FF0000"/>
        </w:rPr>
        <w:t>&lt;SPECIFIER:  Entrance needs to be connected to the building ground for the following option – work by others</w:t>
      </w:r>
      <w:r>
        <w:rPr>
          <w:bCs/>
          <w:i/>
          <w:color w:val="FF0000"/>
        </w:rPr>
        <w:t>.</w:t>
      </w:r>
      <w:r w:rsidR="00BC147F">
        <w:rPr>
          <w:bCs/>
          <w:i/>
          <w:color w:val="FF0000"/>
        </w:rPr>
        <w:t>&gt;</w:t>
      </w:r>
    </w:p>
    <w:p w14:paraId="4E16CE7F" w14:textId="77777777" w:rsidR="00E530DA" w:rsidRPr="00844DD7" w:rsidRDefault="00E530DA" w:rsidP="00CD1984">
      <w:pPr>
        <w:pStyle w:val="PR1"/>
      </w:pPr>
      <w:r w:rsidRPr="005F70F9">
        <w:t>[</w:t>
      </w:r>
      <w:r w:rsidRPr="00CD1984">
        <w:rPr>
          <w:color w:val="FF0000"/>
        </w:rPr>
        <w:t>Anti-Static Grounding</w:t>
      </w:r>
      <w:proofErr w:type="gramStart"/>
      <w:r w:rsidRPr="00CD1984">
        <w:rPr>
          <w:color w:val="FF0000"/>
        </w:rPr>
        <w:t>:  Fabricate</w:t>
      </w:r>
      <w:proofErr w:type="gramEnd"/>
      <w:r w:rsidRPr="00CD1984">
        <w:rPr>
          <w:color w:val="FF0000"/>
        </w:rPr>
        <w:t xml:space="preserve"> ICU/CCU entrances to be internally grounded to reduce static shock.</w:t>
      </w:r>
      <w:r w:rsidRPr="005F70F9">
        <w:t xml:space="preserve">]  </w:t>
      </w:r>
    </w:p>
    <w:p w14:paraId="5BFCB4AD" w14:textId="77777777" w:rsidR="00242442" w:rsidRPr="00727ACD" w:rsidRDefault="00A91057" w:rsidP="00CF5B03">
      <w:pPr>
        <w:pStyle w:val="ART"/>
        <w:jc w:val="both"/>
      </w:pPr>
      <w:r w:rsidRPr="00727ACD">
        <w:t>HARDWARE</w:t>
      </w:r>
    </w:p>
    <w:p w14:paraId="08AC4930" w14:textId="77777777" w:rsidR="00A91057" w:rsidRPr="00727ACD" w:rsidRDefault="00A91057" w:rsidP="00CD1984">
      <w:pPr>
        <w:pStyle w:val="PR1"/>
      </w:pPr>
      <w:r w:rsidRPr="00727ACD">
        <w:t>Provide units</w:t>
      </w:r>
      <w:r w:rsidRPr="00727ACD">
        <w:rPr>
          <w:spacing w:val="-2"/>
        </w:rPr>
        <w:t xml:space="preserve"> </w:t>
      </w:r>
      <w:r w:rsidRPr="00727ACD">
        <w:t>in</w:t>
      </w:r>
      <w:r w:rsidRPr="00727ACD">
        <w:rPr>
          <w:spacing w:val="-1"/>
        </w:rPr>
        <w:t xml:space="preserve"> </w:t>
      </w:r>
      <w:r w:rsidRPr="00727ACD">
        <w:t>sizes</w:t>
      </w:r>
      <w:r w:rsidRPr="00727ACD">
        <w:rPr>
          <w:spacing w:val="-1"/>
        </w:rPr>
        <w:t xml:space="preserve"> </w:t>
      </w:r>
      <w:r w:rsidRPr="00727ACD">
        <w:t>and</w:t>
      </w:r>
      <w:r w:rsidRPr="00727ACD">
        <w:rPr>
          <w:spacing w:val="-3"/>
        </w:rPr>
        <w:t xml:space="preserve"> </w:t>
      </w:r>
      <w:r w:rsidRPr="00727ACD">
        <w:t>types</w:t>
      </w:r>
      <w:r w:rsidRPr="00727ACD">
        <w:rPr>
          <w:spacing w:val="-1"/>
        </w:rPr>
        <w:t xml:space="preserve"> </w:t>
      </w:r>
      <w:r w:rsidRPr="00727ACD">
        <w:t>recommended</w:t>
      </w:r>
      <w:r w:rsidRPr="00727ACD">
        <w:rPr>
          <w:spacing w:val="-3"/>
        </w:rPr>
        <w:t xml:space="preserve"> </w:t>
      </w:r>
      <w:r w:rsidRPr="00727ACD">
        <w:t>by sliding</w:t>
      </w:r>
      <w:r w:rsidRPr="00727ACD">
        <w:rPr>
          <w:spacing w:val="-4"/>
        </w:rPr>
        <w:t xml:space="preserve"> </w:t>
      </w:r>
      <w:r w:rsidR="00844DD7" w:rsidRPr="00727ACD">
        <w:t>ICU/CCU</w:t>
      </w:r>
      <w:r w:rsidRPr="00727ACD">
        <w:rPr>
          <w:spacing w:val="-1"/>
        </w:rPr>
        <w:t xml:space="preserve"> </w:t>
      </w:r>
      <w:r w:rsidRPr="00727ACD">
        <w:t>entrance</w:t>
      </w:r>
      <w:r w:rsidRPr="00727ACD">
        <w:rPr>
          <w:spacing w:val="-1"/>
        </w:rPr>
        <w:t xml:space="preserve"> </w:t>
      </w:r>
      <w:r w:rsidRPr="00727ACD">
        <w:t>manufacturer for uses indicated.</w:t>
      </w:r>
    </w:p>
    <w:p w14:paraId="54805EF9" w14:textId="77777777" w:rsidR="00A91057" w:rsidRPr="00727ACD" w:rsidRDefault="009C5B2E" w:rsidP="00CD1984">
      <w:pPr>
        <w:pStyle w:val="PR1"/>
      </w:pPr>
      <w:r w:rsidRPr="00727ACD">
        <w:t>Breakaway</w:t>
      </w:r>
      <w:r w:rsidR="00F247F3" w:rsidRPr="00727ACD">
        <w:t xml:space="preserve"> Devices</w:t>
      </w:r>
      <w:proofErr w:type="gramStart"/>
      <w:r w:rsidR="00F247F3" w:rsidRPr="00727ACD">
        <w:t xml:space="preserve">:  </w:t>
      </w:r>
      <w:bookmarkStart w:id="13" w:name="_Hlk199239767"/>
      <w:r w:rsidR="00844DD7" w:rsidRPr="00727ACD">
        <w:t>Continuous</w:t>
      </w:r>
      <w:proofErr w:type="gramEnd"/>
      <w:r w:rsidR="00844DD7" w:rsidRPr="00727ACD">
        <w:t xml:space="preserve"> hinge on sidelite panel and pivots on active </w:t>
      </w:r>
      <w:proofErr w:type="gramStart"/>
      <w:r w:rsidR="00844DD7" w:rsidRPr="00727ACD">
        <w:t>panel</w:t>
      </w:r>
      <w:proofErr w:type="gramEnd"/>
      <w:r w:rsidR="00844DD7" w:rsidRPr="00727ACD">
        <w:t xml:space="preserve"> </w:t>
      </w:r>
      <w:bookmarkEnd w:id="13"/>
      <w:r w:rsidR="00844DD7" w:rsidRPr="00727ACD">
        <w:t xml:space="preserve">shall allow panels to </w:t>
      </w:r>
      <w:proofErr w:type="gramStart"/>
      <w:r w:rsidR="00844DD7" w:rsidRPr="00727ACD">
        <w:t>breakout</w:t>
      </w:r>
      <w:proofErr w:type="gramEnd"/>
      <w:r w:rsidR="00844DD7" w:rsidRPr="00727ACD">
        <w:t xml:space="preserve"> to 90 degrees.  Force to breakout sliding panel adjustable to maximum 50 lbf (222 N).</w:t>
      </w:r>
    </w:p>
    <w:p w14:paraId="5BC85A8F" w14:textId="77777777" w:rsidR="00EC065C" w:rsidRPr="00E530DA" w:rsidRDefault="00727ACD" w:rsidP="00CF5B03">
      <w:pPr>
        <w:pStyle w:val="PR2"/>
        <w:rPr>
          <w:szCs w:val="24"/>
        </w:rPr>
      </w:pPr>
      <w:r w:rsidRPr="00727ACD">
        <w:t>M</w:t>
      </w:r>
      <w:r w:rsidR="00844DD7" w:rsidRPr="00727ACD">
        <w:t>agnetic catch(s) to retain breakout door and sidelite panels in the closed position</w:t>
      </w:r>
      <w:r w:rsidRPr="00727ACD">
        <w:t>.</w:t>
      </w:r>
    </w:p>
    <w:p w14:paraId="30471391" w14:textId="77777777" w:rsidR="00F247F3" w:rsidRPr="00727ACD" w:rsidRDefault="00727ACD" w:rsidP="00CD1984">
      <w:pPr>
        <w:pStyle w:val="PR1"/>
      </w:pPr>
      <w:r w:rsidRPr="00727ACD">
        <w:t>Latching Hardware</w:t>
      </w:r>
      <w:r w:rsidR="00E77972" w:rsidRPr="00727ACD">
        <w:t>:</w:t>
      </w:r>
    </w:p>
    <w:p w14:paraId="31C65F91" w14:textId="77777777" w:rsidR="00727ACD" w:rsidRPr="00727ACD" w:rsidRDefault="00727ACD" w:rsidP="00727ACD">
      <w:pPr>
        <w:pStyle w:val="PRT"/>
        <w:numPr>
          <w:ilvl w:val="0"/>
          <w:numId w:val="0"/>
        </w:numPr>
        <w:spacing w:before="120" w:after="120"/>
        <w:jc w:val="both"/>
        <w:rPr>
          <w:bCs/>
          <w:i/>
          <w:color w:val="FF0000"/>
        </w:rPr>
      </w:pPr>
      <w:r w:rsidRPr="00727ACD">
        <w:rPr>
          <w:bCs/>
          <w:i/>
          <w:color w:val="FF0000"/>
        </w:rPr>
        <w:t>&lt;SPECIFIER</w:t>
      </w:r>
      <w:proofErr w:type="gramStart"/>
      <w:r w:rsidRPr="00727ACD">
        <w:rPr>
          <w:bCs/>
          <w:i/>
          <w:color w:val="FF0000"/>
        </w:rPr>
        <w:t>:  Optional</w:t>
      </w:r>
      <w:proofErr w:type="gramEnd"/>
      <w:r w:rsidRPr="00727ACD">
        <w:rPr>
          <w:bCs/>
          <w:i/>
          <w:color w:val="FF0000"/>
        </w:rPr>
        <w:t xml:space="preserve"> positive latch for sliding ICU/CCU door system</w:t>
      </w:r>
      <w:r w:rsidR="00AD4114">
        <w:rPr>
          <w:bCs/>
          <w:i/>
          <w:color w:val="FF0000"/>
        </w:rPr>
        <w:t>.&gt;</w:t>
      </w:r>
    </w:p>
    <w:p w14:paraId="224D18DE" w14:textId="77777777" w:rsidR="00727ACD" w:rsidRPr="00D52E70" w:rsidRDefault="00727ACD" w:rsidP="00775C32">
      <w:pPr>
        <w:pStyle w:val="PR2"/>
      </w:pPr>
      <w:r w:rsidRPr="00D52E70">
        <w:t>[</w:t>
      </w:r>
      <w:r w:rsidRPr="00D52E70">
        <w:rPr>
          <w:color w:val="FF0000"/>
        </w:rPr>
        <w:t xml:space="preserve">Positive Latch: Mortise </w:t>
      </w:r>
      <w:r w:rsidR="00BC147F" w:rsidRPr="00D52E70">
        <w:rPr>
          <w:color w:val="FF0000"/>
        </w:rPr>
        <w:t>top</w:t>
      </w:r>
      <w:r w:rsidRPr="00D52E70">
        <w:rPr>
          <w:color w:val="FF0000"/>
        </w:rPr>
        <w:t xml:space="preserve">-latching </w:t>
      </w:r>
      <w:r w:rsidR="00BC147F" w:rsidRPr="00D52E70">
        <w:rPr>
          <w:color w:val="FF0000"/>
        </w:rPr>
        <w:t>b</w:t>
      </w:r>
      <w:r w:rsidRPr="00D52E70">
        <w:rPr>
          <w:color w:val="FF0000"/>
        </w:rPr>
        <w:t>olt with lever handles on each side.</w:t>
      </w:r>
      <w:r w:rsidRPr="00D52E70">
        <w:t>]</w:t>
      </w:r>
    </w:p>
    <w:p w14:paraId="02BFB24D" w14:textId="77777777" w:rsidR="00727ACD" w:rsidRDefault="00727ACD" w:rsidP="00775C32">
      <w:pPr>
        <w:pStyle w:val="PR3"/>
        <w:rPr>
          <w:color w:val="FF0000"/>
        </w:rPr>
      </w:pPr>
      <w:r w:rsidRPr="00775C32">
        <w:rPr>
          <w:color w:val="FF0000"/>
        </w:rPr>
        <w:t xml:space="preserve">Levers are installed parallel with the stile and pointing down. </w:t>
      </w:r>
    </w:p>
    <w:p w14:paraId="0F27E98D" w14:textId="77777777" w:rsidR="00BC147F" w:rsidRPr="00775C32" w:rsidRDefault="00BC147F" w:rsidP="00775C32">
      <w:pPr>
        <w:pStyle w:val="PR3"/>
        <w:rPr>
          <w:color w:val="FF0000"/>
        </w:rPr>
      </w:pPr>
      <w:r>
        <w:rPr>
          <w:color w:val="FF0000"/>
        </w:rPr>
        <w:lastRenderedPageBreak/>
        <w:t>Deadlatches protruding from the leading edge of the sliding panel are not allowed.</w:t>
      </w:r>
    </w:p>
    <w:p w14:paraId="093774D6" w14:textId="77777777" w:rsidR="009E2000" w:rsidRPr="009E2000" w:rsidRDefault="009E2000" w:rsidP="009E2000">
      <w:pPr>
        <w:pStyle w:val="PRT"/>
        <w:numPr>
          <w:ilvl w:val="0"/>
          <w:numId w:val="0"/>
        </w:numPr>
        <w:spacing w:before="120" w:after="120"/>
        <w:jc w:val="both"/>
        <w:rPr>
          <w:bCs/>
          <w:i/>
          <w:color w:val="FF0000"/>
        </w:rPr>
      </w:pPr>
      <w:r w:rsidRPr="00727ACD">
        <w:rPr>
          <w:bCs/>
          <w:i/>
          <w:color w:val="FF0000"/>
        </w:rPr>
        <w:t>&lt;</w:t>
      </w:r>
      <w:r w:rsidRPr="009E2000">
        <w:rPr>
          <w:bCs/>
          <w:i/>
          <w:color w:val="FF0000"/>
        </w:rPr>
        <w:t>SPECIFIER</w:t>
      </w:r>
      <w:proofErr w:type="gramStart"/>
      <w:r w:rsidRPr="009E2000">
        <w:rPr>
          <w:bCs/>
          <w:i/>
          <w:color w:val="FF0000"/>
        </w:rPr>
        <w:t>:  Optional</w:t>
      </w:r>
      <w:proofErr w:type="gramEnd"/>
      <w:r w:rsidRPr="009E2000">
        <w:rPr>
          <w:bCs/>
          <w:i/>
          <w:color w:val="FF0000"/>
        </w:rPr>
        <w:t xml:space="preserve"> manual lock with keyed cylinder for sliding ICU/CCU door system</w:t>
      </w:r>
      <w:r w:rsidR="00AD4114">
        <w:rPr>
          <w:bCs/>
          <w:i/>
          <w:color w:val="FF0000"/>
        </w:rPr>
        <w:t>.&gt;</w:t>
      </w:r>
    </w:p>
    <w:p w14:paraId="2F89D91C" w14:textId="77777777" w:rsidR="009E2000" w:rsidRPr="00134A89" w:rsidRDefault="009E2000" w:rsidP="00775C32">
      <w:pPr>
        <w:pStyle w:val="PR2"/>
      </w:pPr>
      <w:r w:rsidRPr="00134A89">
        <w:t>[</w:t>
      </w:r>
      <w:r w:rsidRPr="0007133F">
        <w:rPr>
          <w:color w:val="FF0000"/>
        </w:rPr>
        <w:t>Manual Lock and Keyed Cylinder</w:t>
      </w:r>
      <w:proofErr w:type="gramStart"/>
      <w:r w:rsidRPr="0007133F">
        <w:rPr>
          <w:color w:val="FF0000"/>
        </w:rPr>
        <w:t>:  Mortise</w:t>
      </w:r>
      <w:proofErr w:type="gramEnd"/>
      <w:r w:rsidRPr="0007133F">
        <w:rPr>
          <w:color w:val="FF0000"/>
        </w:rPr>
        <w:t xml:space="preserve"> type lock with hook shaped deadbolt, BHMA A156.5, Grade1.</w:t>
      </w:r>
      <w:r w:rsidRPr="00134A89">
        <w:t>]</w:t>
      </w:r>
    </w:p>
    <w:p w14:paraId="565AD6D2" w14:textId="77777777" w:rsidR="009E2000" w:rsidRPr="009E2000" w:rsidRDefault="009E2000" w:rsidP="009E2000">
      <w:pPr>
        <w:pStyle w:val="PRT"/>
        <w:numPr>
          <w:ilvl w:val="0"/>
          <w:numId w:val="0"/>
        </w:numPr>
        <w:spacing w:before="120" w:after="120"/>
        <w:jc w:val="both"/>
        <w:rPr>
          <w:bCs/>
          <w:i/>
          <w:color w:val="FF0000"/>
        </w:rPr>
      </w:pPr>
      <w:r w:rsidRPr="00727ACD">
        <w:rPr>
          <w:bCs/>
          <w:i/>
          <w:color w:val="FF0000"/>
        </w:rPr>
        <w:t>&lt;</w:t>
      </w:r>
      <w:r w:rsidRPr="009E2000">
        <w:rPr>
          <w:bCs/>
          <w:i/>
          <w:color w:val="FF0000"/>
        </w:rPr>
        <w:t>SPECIFIER</w:t>
      </w:r>
      <w:proofErr w:type="gramStart"/>
      <w:r w:rsidRPr="009E2000">
        <w:rPr>
          <w:bCs/>
          <w:i/>
          <w:color w:val="FF0000"/>
        </w:rPr>
        <w:t>:  The</w:t>
      </w:r>
      <w:proofErr w:type="gramEnd"/>
      <w:r w:rsidRPr="009E2000">
        <w:rPr>
          <w:bCs/>
          <w:i/>
          <w:color w:val="FF0000"/>
        </w:rPr>
        <w:t xml:space="preserve"> Adams Rite 4550 </w:t>
      </w:r>
      <w:proofErr w:type="gramStart"/>
      <w:r w:rsidRPr="009E2000">
        <w:rPr>
          <w:bCs/>
          <w:i/>
          <w:color w:val="FF0000"/>
        </w:rPr>
        <w:t>lever</w:t>
      </w:r>
      <w:proofErr w:type="gramEnd"/>
      <w:r w:rsidRPr="009E2000">
        <w:rPr>
          <w:bCs/>
          <w:i/>
          <w:color w:val="FF0000"/>
        </w:rPr>
        <w:t xml:space="preserve"> is not available on the fixed sidelite entrances</w:t>
      </w:r>
      <w:r w:rsidR="00AD4114">
        <w:rPr>
          <w:bCs/>
          <w:i/>
          <w:color w:val="FF0000"/>
        </w:rPr>
        <w:t>.&gt;</w:t>
      </w:r>
    </w:p>
    <w:p w14:paraId="75F01359" w14:textId="77777777" w:rsidR="009E2000" w:rsidRPr="009E2000" w:rsidRDefault="009E2000" w:rsidP="009E2000">
      <w:pPr>
        <w:pStyle w:val="PRT"/>
        <w:numPr>
          <w:ilvl w:val="0"/>
          <w:numId w:val="0"/>
        </w:numPr>
        <w:spacing w:before="120" w:after="120"/>
        <w:jc w:val="both"/>
        <w:rPr>
          <w:bCs/>
          <w:i/>
          <w:color w:val="FF0000"/>
        </w:rPr>
      </w:pPr>
      <w:r w:rsidRPr="00727ACD">
        <w:rPr>
          <w:bCs/>
          <w:i/>
          <w:color w:val="FF0000"/>
        </w:rPr>
        <w:t>&lt;</w:t>
      </w:r>
      <w:r w:rsidRPr="009E2000">
        <w:rPr>
          <w:bCs/>
          <w:i/>
          <w:color w:val="FF0000"/>
        </w:rPr>
        <w:t>SPECIFIER</w:t>
      </w:r>
      <w:proofErr w:type="gramStart"/>
      <w:r w:rsidRPr="009E2000">
        <w:rPr>
          <w:bCs/>
          <w:i/>
          <w:color w:val="FF0000"/>
        </w:rPr>
        <w:t>:  C</w:t>
      </w:r>
      <w:proofErr w:type="gramEnd"/>
      <w:r w:rsidRPr="009E2000">
        <w:rPr>
          <w:bCs/>
          <w:i/>
          <w:color w:val="FF0000"/>
        </w:rPr>
        <w:t>-shaped pull(s) required on sliding ICU/CCU entrances with manual lock and keyed cylinder</w:t>
      </w:r>
      <w:r w:rsidR="00AD4114">
        <w:rPr>
          <w:bCs/>
          <w:i/>
          <w:color w:val="FF0000"/>
        </w:rPr>
        <w:t>.&gt;</w:t>
      </w:r>
    </w:p>
    <w:p w14:paraId="16232E1A" w14:textId="77777777" w:rsidR="009E2000" w:rsidRPr="0007133F" w:rsidRDefault="009E2000" w:rsidP="00775C32">
      <w:pPr>
        <w:pStyle w:val="PR3"/>
        <w:rPr>
          <w:color w:val="FF0000"/>
        </w:rPr>
      </w:pPr>
      <w:r w:rsidRPr="0007133F">
        <w:rPr>
          <w:color w:val="FF0000"/>
        </w:rPr>
        <w:t xml:space="preserve">Interior Side: </w:t>
      </w:r>
      <w:r w:rsidR="0007133F" w:rsidRPr="00134A89">
        <w:t>[</w:t>
      </w:r>
      <w:r w:rsidRPr="0007133F">
        <w:rPr>
          <w:color w:val="FF0000"/>
        </w:rPr>
        <w:t>Thumbturn.</w:t>
      </w:r>
      <w:r w:rsidR="0007133F" w:rsidRPr="00134A89">
        <w:t>]</w:t>
      </w:r>
      <w:r w:rsidRPr="0007133F">
        <w:rPr>
          <w:color w:val="FF0000"/>
        </w:rPr>
        <w:t xml:space="preserve">  </w:t>
      </w:r>
      <w:proofErr w:type="gramStart"/>
      <w:r w:rsidR="0007133F" w:rsidRPr="00134A89">
        <w:t>[</w:t>
      </w:r>
      <w:r w:rsidR="0007133F" w:rsidRPr="0007133F">
        <w:rPr>
          <w:color w:val="FF0000"/>
        </w:rPr>
        <w:t xml:space="preserve"> </w:t>
      </w:r>
      <w:r w:rsidRPr="0007133F">
        <w:rPr>
          <w:color w:val="FF0000"/>
        </w:rPr>
        <w:t>Keyed</w:t>
      </w:r>
      <w:proofErr w:type="gramEnd"/>
      <w:r w:rsidRPr="0007133F">
        <w:rPr>
          <w:color w:val="FF0000"/>
        </w:rPr>
        <w:t xml:space="preserve"> cylinder.</w:t>
      </w:r>
      <w:r w:rsidR="0007133F" w:rsidRPr="00134A89">
        <w:t>]</w:t>
      </w:r>
      <w:r w:rsidRPr="0007133F">
        <w:rPr>
          <w:color w:val="FF0000"/>
        </w:rPr>
        <w:t xml:space="preserve">  </w:t>
      </w:r>
      <w:proofErr w:type="gramStart"/>
      <w:r w:rsidR="0007133F" w:rsidRPr="00134A89">
        <w:t>[</w:t>
      </w:r>
      <w:r w:rsidR="0007133F" w:rsidRPr="0007133F">
        <w:rPr>
          <w:color w:val="FF0000"/>
          <w:szCs w:val="22"/>
        </w:rPr>
        <w:t xml:space="preserve"> </w:t>
      </w:r>
      <w:r w:rsidRPr="0007133F">
        <w:rPr>
          <w:color w:val="FF0000"/>
          <w:szCs w:val="22"/>
        </w:rPr>
        <w:t>Adams</w:t>
      </w:r>
      <w:proofErr w:type="gramEnd"/>
      <w:r w:rsidRPr="0007133F">
        <w:rPr>
          <w:color w:val="FF0000"/>
          <w:szCs w:val="22"/>
        </w:rPr>
        <w:t xml:space="preserve">-Rite 4550 </w:t>
      </w:r>
      <w:proofErr w:type="gramStart"/>
      <w:r w:rsidRPr="0007133F">
        <w:rPr>
          <w:color w:val="FF0000"/>
          <w:szCs w:val="22"/>
        </w:rPr>
        <w:t>lever</w:t>
      </w:r>
      <w:proofErr w:type="gramEnd"/>
      <w:r w:rsidRPr="0007133F">
        <w:rPr>
          <w:color w:val="FF0000"/>
          <w:szCs w:val="22"/>
        </w:rPr>
        <w:t>.</w:t>
      </w:r>
      <w:r w:rsidR="0007133F" w:rsidRPr="00134A89">
        <w:t>]</w:t>
      </w:r>
    </w:p>
    <w:p w14:paraId="5EAC5D28" w14:textId="77777777" w:rsidR="009E2000" w:rsidRPr="0007133F" w:rsidRDefault="009E2000" w:rsidP="00775C32">
      <w:pPr>
        <w:pStyle w:val="PR4"/>
        <w:rPr>
          <w:color w:val="FF0000"/>
        </w:rPr>
      </w:pPr>
      <w:r w:rsidRPr="0007133F">
        <w:rPr>
          <w:color w:val="FF0000"/>
        </w:rPr>
        <w:t>Lock indicators shall be provided.</w:t>
      </w:r>
    </w:p>
    <w:p w14:paraId="157EACD6" w14:textId="77777777" w:rsidR="009E2000" w:rsidRPr="0007133F" w:rsidRDefault="009E2000" w:rsidP="00775C32">
      <w:pPr>
        <w:pStyle w:val="PR3"/>
        <w:rPr>
          <w:color w:val="FF0000"/>
        </w:rPr>
      </w:pPr>
      <w:r w:rsidRPr="0007133F">
        <w:rPr>
          <w:color w:val="FF0000"/>
        </w:rPr>
        <w:t>Exterior Side</w:t>
      </w:r>
      <w:proofErr w:type="gramStart"/>
      <w:r w:rsidRPr="0007133F">
        <w:rPr>
          <w:color w:val="FF0000"/>
        </w:rPr>
        <w:t>:</w:t>
      </w:r>
      <w:r w:rsidR="0007133F">
        <w:rPr>
          <w:color w:val="FF0000"/>
        </w:rPr>
        <w:t xml:space="preserve"> </w:t>
      </w:r>
      <w:r w:rsidRPr="0007133F">
        <w:rPr>
          <w:color w:val="FF0000"/>
        </w:rPr>
        <w:t xml:space="preserve"> </w:t>
      </w:r>
      <w:r w:rsidR="0007133F" w:rsidRPr="00134A89">
        <w:t>[</w:t>
      </w:r>
      <w:proofErr w:type="gramEnd"/>
      <w:r w:rsidRPr="0007133F">
        <w:rPr>
          <w:color w:val="FF0000"/>
        </w:rPr>
        <w:t>Keyed cylinder.</w:t>
      </w:r>
      <w:r w:rsidR="0007133F" w:rsidRPr="00134A89">
        <w:t>]</w:t>
      </w:r>
      <w:r w:rsidRPr="0007133F">
        <w:rPr>
          <w:color w:val="FF0000"/>
        </w:rPr>
        <w:t xml:space="preserve">  </w:t>
      </w:r>
      <w:r w:rsidR="0007133F" w:rsidRPr="00134A89">
        <w:t>[</w:t>
      </w:r>
      <w:r w:rsidRPr="0007133F">
        <w:rPr>
          <w:color w:val="FF0000"/>
        </w:rPr>
        <w:t>No cylinder.</w:t>
      </w:r>
      <w:r w:rsidR="0007133F" w:rsidRPr="00134A89">
        <w:t>]</w:t>
      </w:r>
    </w:p>
    <w:p w14:paraId="37B95766" w14:textId="77777777" w:rsidR="009E2000" w:rsidRPr="00134A89" w:rsidRDefault="009E2000" w:rsidP="00775C32">
      <w:pPr>
        <w:pStyle w:val="PR2"/>
      </w:pPr>
      <w:proofErr w:type="gramStart"/>
      <w:r w:rsidRPr="00134A89">
        <w:t>Automatic releasing/latching,</w:t>
      </w:r>
      <w:proofErr w:type="gramEnd"/>
      <w:r w:rsidRPr="00134A89">
        <w:t xml:space="preserve"> concealed magnetic bolt shall allow breakout of sidelite panel(s) when sliding panel in fully open position.</w:t>
      </w:r>
    </w:p>
    <w:p w14:paraId="5C5AACBC" w14:textId="77777777" w:rsidR="00AF357C" w:rsidRPr="00AF357C" w:rsidRDefault="00AF357C" w:rsidP="00AF357C">
      <w:pPr>
        <w:pStyle w:val="PRT"/>
        <w:numPr>
          <w:ilvl w:val="0"/>
          <w:numId w:val="0"/>
        </w:numPr>
        <w:spacing w:before="120" w:after="120"/>
        <w:jc w:val="both"/>
        <w:rPr>
          <w:bCs/>
          <w:i/>
          <w:color w:val="FF0000"/>
        </w:rPr>
      </w:pPr>
      <w:r w:rsidRPr="00AF357C">
        <w:rPr>
          <w:bCs/>
          <w:i/>
          <w:color w:val="FF0000"/>
        </w:rPr>
        <w:t>&lt;SPECIFIER</w:t>
      </w:r>
      <w:proofErr w:type="gramStart"/>
      <w:r w:rsidRPr="00AF357C">
        <w:rPr>
          <w:bCs/>
          <w:i/>
          <w:color w:val="FF0000"/>
        </w:rPr>
        <w:t>:  Optional</w:t>
      </w:r>
      <w:proofErr w:type="gramEnd"/>
      <w:r w:rsidRPr="00AF357C">
        <w:rPr>
          <w:bCs/>
          <w:i/>
          <w:color w:val="FF0000"/>
        </w:rPr>
        <w:t xml:space="preserve"> self-closing device for manually operated sliding ICU/CCU doors</w:t>
      </w:r>
      <w:r w:rsidR="00AD4114">
        <w:rPr>
          <w:bCs/>
          <w:i/>
          <w:color w:val="FF0000"/>
        </w:rPr>
        <w:t>.&gt;</w:t>
      </w:r>
    </w:p>
    <w:p w14:paraId="1DA1897B" w14:textId="77777777" w:rsidR="00AF357C" w:rsidRPr="00AF357C" w:rsidRDefault="00AF357C" w:rsidP="00AF357C">
      <w:pPr>
        <w:pStyle w:val="PR2"/>
        <w:numPr>
          <w:ilvl w:val="3"/>
          <w:numId w:val="30"/>
        </w:numPr>
      </w:pPr>
      <w:r w:rsidRPr="00AF357C">
        <w:t>[</w:t>
      </w:r>
      <w:r w:rsidRPr="00AF357C">
        <w:rPr>
          <w:color w:val="FF0000"/>
        </w:rPr>
        <w:t>Self-closing device shall be provided where indicated.</w:t>
      </w:r>
      <w:r w:rsidRPr="00AF357C">
        <w:t xml:space="preserve">] </w:t>
      </w:r>
    </w:p>
    <w:p w14:paraId="5923FDB6" w14:textId="77777777" w:rsidR="00AF357C" w:rsidRPr="00AF357C" w:rsidRDefault="00AF357C" w:rsidP="00AF357C">
      <w:pPr>
        <w:pStyle w:val="PR3"/>
        <w:jc w:val="both"/>
        <w:rPr>
          <w:color w:val="FF0000"/>
        </w:rPr>
      </w:pPr>
      <w:r w:rsidRPr="00AF357C">
        <w:rPr>
          <w:color w:val="FF0000"/>
        </w:rPr>
        <w:t>A non-electrified, adjustable speed, rack and pinion mechanism, which will close door to a positive latched position.</w:t>
      </w:r>
    </w:p>
    <w:p w14:paraId="54C91AA3" w14:textId="77777777" w:rsidR="00A62DC1" w:rsidRPr="00A62DC1" w:rsidRDefault="00A62DC1" w:rsidP="00A62DC1">
      <w:pPr>
        <w:pStyle w:val="PRT"/>
        <w:numPr>
          <w:ilvl w:val="0"/>
          <w:numId w:val="0"/>
        </w:numPr>
        <w:spacing w:before="120" w:after="120"/>
        <w:jc w:val="both"/>
        <w:rPr>
          <w:bCs/>
          <w:i/>
          <w:color w:val="FF0000"/>
        </w:rPr>
      </w:pPr>
      <w:r w:rsidRPr="00AF357C">
        <w:rPr>
          <w:bCs/>
          <w:i/>
          <w:color w:val="FF0000"/>
        </w:rPr>
        <w:t>&lt;</w:t>
      </w:r>
      <w:r w:rsidRPr="00A62DC1">
        <w:rPr>
          <w:bCs/>
          <w:i/>
          <w:color w:val="FF0000"/>
        </w:rPr>
        <w:t>SPECIFIER</w:t>
      </w:r>
      <w:proofErr w:type="gramStart"/>
      <w:r w:rsidRPr="00A62DC1">
        <w:rPr>
          <w:bCs/>
          <w:i/>
          <w:color w:val="FF0000"/>
        </w:rPr>
        <w:t>:  Optional</w:t>
      </w:r>
      <w:proofErr w:type="gramEnd"/>
      <w:r w:rsidRPr="00A62DC1">
        <w:rPr>
          <w:bCs/>
          <w:i/>
          <w:color w:val="FF0000"/>
        </w:rPr>
        <w:t xml:space="preserve"> magnetic hold-open device for ICU/CCU sliding entrances with optional self-closing device</w:t>
      </w:r>
      <w:r w:rsidR="00AD4114">
        <w:rPr>
          <w:bCs/>
          <w:i/>
          <w:color w:val="FF0000"/>
        </w:rPr>
        <w:t>.&gt;</w:t>
      </w:r>
    </w:p>
    <w:p w14:paraId="420FD228" w14:textId="77777777" w:rsidR="00A62DC1" w:rsidRPr="00A62DC1" w:rsidRDefault="00A62DC1" w:rsidP="00A62DC1">
      <w:pPr>
        <w:pStyle w:val="PR3"/>
        <w:numPr>
          <w:ilvl w:val="4"/>
          <w:numId w:val="31"/>
        </w:numPr>
        <w:jc w:val="both"/>
        <w:rPr>
          <w:color w:val="FF0000"/>
        </w:rPr>
      </w:pPr>
      <w:r w:rsidRPr="00A62DC1">
        <w:t>[</w:t>
      </w:r>
      <w:r w:rsidRPr="00A62DC1">
        <w:rPr>
          <w:color w:val="FF0000"/>
        </w:rPr>
        <w:t>Magnetic hold-open devices tied into the building fire alarm/sprinkler system, which will upon receiving a signal, release the self closing sliding door leaf.</w:t>
      </w:r>
      <w:r w:rsidRPr="00A62DC1">
        <w:t>]</w:t>
      </w:r>
      <w:r w:rsidRPr="00A62DC1">
        <w:rPr>
          <w:color w:val="FF0000"/>
        </w:rPr>
        <w:t xml:space="preserve"> </w:t>
      </w:r>
    </w:p>
    <w:p w14:paraId="73FE146E" w14:textId="77777777" w:rsidR="00A62DC1" w:rsidRPr="00A62DC1" w:rsidRDefault="00A62DC1" w:rsidP="00A62DC1">
      <w:pPr>
        <w:pStyle w:val="PR4"/>
        <w:jc w:val="both"/>
        <w:rPr>
          <w:color w:val="FF0000"/>
        </w:rPr>
      </w:pPr>
      <w:r w:rsidRPr="00A62DC1">
        <w:rPr>
          <w:color w:val="FF0000"/>
        </w:rPr>
        <w:t>Magnetic device to accept 12-24vdc with no more current draw than 120mA with a hold force not to exceed 30lbs for manual door release.</w:t>
      </w:r>
    </w:p>
    <w:p w14:paraId="7562C03C" w14:textId="77777777" w:rsidR="00120A44" w:rsidRPr="00120A44" w:rsidRDefault="00120A44" w:rsidP="00CD1984">
      <w:pPr>
        <w:pStyle w:val="PR1"/>
      </w:pPr>
      <w:r w:rsidRPr="00120A44">
        <w:t>Gasketing</w:t>
      </w:r>
      <w:proofErr w:type="gramStart"/>
      <w:r w:rsidRPr="00120A44">
        <w:t>:</w:t>
      </w:r>
      <w:r w:rsidRPr="00120A44">
        <w:rPr>
          <w:spacing w:val="-3"/>
        </w:rPr>
        <w:t xml:space="preserve"> </w:t>
      </w:r>
      <w:r w:rsidRPr="00120A44">
        <w:t xml:space="preserve"> Slide</w:t>
      </w:r>
      <w:proofErr w:type="gramEnd"/>
      <w:r w:rsidRPr="00120A44">
        <w:t>-in type, replaceable pile mohair seals.</w:t>
      </w:r>
    </w:p>
    <w:p w14:paraId="6875BCCC" w14:textId="77777777" w:rsidR="00120A44" w:rsidRPr="00120A44" w:rsidRDefault="00120A44" w:rsidP="00120A44">
      <w:pPr>
        <w:pStyle w:val="PR2"/>
      </w:pPr>
      <w:r w:rsidRPr="00120A44">
        <w:t>Bottom rails shall be provided with a concealed adjustable sweep gasket.</w:t>
      </w:r>
    </w:p>
    <w:p w14:paraId="07D8D9D2" w14:textId="77777777" w:rsidR="00A62DC1" w:rsidRPr="00BA498D" w:rsidRDefault="00A62DC1" w:rsidP="00CD1984">
      <w:pPr>
        <w:pStyle w:val="PR1"/>
      </w:pPr>
      <w:r w:rsidRPr="00BA498D">
        <w:t>Guide Track/Threshold</w:t>
      </w:r>
      <w:proofErr w:type="gramStart"/>
      <w:r w:rsidRPr="00BA498D">
        <w:t>:  Manufacturer’s</w:t>
      </w:r>
      <w:proofErr w:type="gramEnd"/>
      <w:r w:rsidRPr="00BA498D">
        <w:t xml:space="preserve"> threshold as indicated.</w:t>
      </w:r>
    </w:p>
    <w:p w14:paraId="2528FC7F" w14:textId="77777777" w:rsidR="00A62DC1" w:rsidRPr="00B66335" w:rsidRDefault="00A62DC1" w:rsidP="00A62DC1">
      <w:pPr>
        <w:pStyle w:val="PR3"/>
        <w:jc w:val="both"/>
        <w:rPr>
          <w:szCs w:val="22"/>
        </w:rPr>
      </w:pPr>
      <w:r w:rsidRPr="00B66335">
        <w:rPr>
          <w:szCs w:val="22"/>
        </w:rPr>
        <w:t xml:space="preserve">Full Breakout </w:t>
      </w:r>
      <w:r w:rsidRPr="00B66335">
        <w:t>Trackless Design</w:t>
      </w:r>
      <w:proofErr w:type="gramStart"/>
      <w:r w:rsidRPr="00B66335">
        <w:t>:  Floor</w:t>
      </w:r>
      <w:proofErr w:type="gramEnd"/>
      <w:r w:rsidRPr="00B66335">
        <w:t xml:space="preserve"> mounted guide track and threshold not allowed</w:t>
      </w:r>
      <w:r w:rsidRPr="00B66335">
        <w:rPr>
          <w:szCs w:val="22"/>
        </w:rPr>
        <w:t>.</w:t>
      </w:r>
    </w:p>
    <w:p w14:paraId="306B583F" w14:textId="77777777" w:rsidR="009E2000" w:rsidRPr="00AF357C" w:rsidRDefault="00A62DC1" w:rsidP="00300573">
      <w:pPr>
        <w:pStyle w:val="PR4"/>
        <w:jc w:val="both"/>
      </w:pPr>
      <w:r w:rsidRPr="00B66335">
        <w:lastRenderedPageBreak/>
        <w:t xml:space="preserve">Breakout from a </w:t>
      </w:r>
      <w:proofErr w:type="gramStart"/>
      <w:r w:rsidRPr="00B66335">
        <w:t>full</w:t>
      </w:r>
      <w:proofErr w:type="gramEnd"/>
      <w:r w:rsidRPr="00B66335">
        <w:t xml:space="preserve"> open position only.</w:t>
      </w:r>
    </w:p>
    <w:p w14:paraId="21254700" w14:textId="77777777" w:rsidR="00E94CDC" w:rsidRPr="00AD4114" w:rsidRDefault="003625AA" w:rsidP="00CF5B03">
      <w:pPr>
        <w:pStyle w:val="ART"/>
        <w:jc w:val="both"/>
      </w:pPr>
      <w:r w:rsidRPr="00AD4114">
        <w:t>ALUMINUM FINISHES</w:t>
      </w:r>
    </w:p>
    <w:p w14:paraId="2E2183DF" w14:textId="77777777" w:rsidR="003625AA" w:rsidRPr="00AD4114" w:rsidRDefault="003625AA" w:rsidP="00CD1984">
      <w:pPr>
        <w:pStyle w:val="PR1"/>
      </w:pPr>
      <w:r w:rsidRPr="00AD4114">
        <w:t xml:space="preserve">Comply with NAAMM’s </w:t>
      </w:r>
      <w:r w:rsidR="00DA708A" w:rsidRPr="00AD4114">
        <w:t>“</w:t>
      </w:r>
      <w:r w:rsidRPr="00AD4114">
        <w:t>Metal Finish</w:t>
      </w:r>
      <w:r w:rsidR="00DA708A" w:rsidRPr="00AD4114">
        <w:t>es</w:t>
      </w:r>
      <w:r w:rsidRPr="00AD4114">
        <w:t xml:space="preserve"> Manual for Architectural and Metal Products</w:t>
      </w:r>
      <w:r w:rsidR="00DA708A" w:rsidRPr="00AD4114">
        <w:t>”</w:t>
      </w:r>
      <w:r w:rsidRPr="00AD4114">
        <w:rPr>
          <w:spacing w:val="-8"/>
        </w:rPr>
        <w:t xml:space="preserve"> </w:t>
      </w:r>
      <w:r w:rsidRPr="00AD4114">
        <w:t>for</w:t>
      </w:r>
      <w:r w:rsidRPr="00AD4114">
        <w:rPr>
          <w:spacing w:val="-7"/>
        </w:rPr>
        <w:t xml:space="preserve"> </w:t>
      </w:r>
      <w:r w:rsidRPr="00AD4114">
        <w:t>applying</w:t>
      </w:r>
      <w:r w:rsidRPr="00AD4114">
        <w:rPr>
          <w:spacing w:val="-5"/>
        </w:rPr>
        <w:t xml:space="preserve"> </w:t>
      </w:r>
      <w:r w:rsidRPr="00AD4114">
        <w:t>and</w:t>
      </w:r>
      <w:r w:rsidRPr="00AD4114">
        <w:rPr>
          <w:spacing w:val="-4"/>
        </w:rPr>
        <w:t xml:space="preserve"> </w:t>
      </w:r>
      <w:r w:rsidRPr="00AD4114">
        <w:t>designing</w:t>
      </w:r>
      <w:r w:rsidRPr="00AD4114">
        <w:rPr>
          <w:spacing w:val="-5"/>
        </w:rPr>
        <w:t xml:space="preserve"> </w:t>
      </w:r>
      <w:r w:rsidRPr="00AD4114">
        <w:t>finishes.</w:t>
      </w:r>
      <w:r w:rsidRPr="00AD4114">
        <w:rPr>
          <w:spacing w:val="-4"/>
        </w:rPr>
        <w:t xml:space="preserve"> </w:t>
      </w:r>
      <w:r w:rsidRPr="00AD4114">
        <w:t>Finish</w:t>
      </w:r>
      <w:r w:rsidRPr="00AD4114">
        <w:rPr>
          <w:spacing w:val="-4"/>
        </w:rPr>
        <w:t xml:space="preserve"> </w:t>
      </w:r>
      <w:r w:rsidRPr="00AD4114">
        <w:t>designations</w:t>
      </w:r>
      <w:r w:rsidRPr="00AD4114">
        <w:rPr>
          <w:spacing w:val="-9"/>
        </w:rPr>
        <w:t xml:space="preserve"> </w:t>
      </w:r>
      <w:r w:rsidRPr="00AD4114">
        <w:t>beginning with “AA” comply with requirements established by</w:t>
      </w:r>
      <w:r w:rsidR="00DA708A" w:rsidRPr="00AD4114">
        <w:t xml:space="preserve"> American Architectural Manufacturers Association (AAMA)</w:t>
      </w:r>
      <w:r w:rsidRPr="00AD4114">
        <w:t>.</w:t>
      </w:r>
    </w:p>
    <w:p w14:paraId="56CCD6AE" w14:textId="77777777" w:rsidR="00DA708A" w:rsidRPr="00AD4114" w:rsidRDefault="000868CE" w:rsidP="00CF5B03">
      <w:pPr>
        <w:pStyle w:val="PRT"/>
        <w:numPr>
          <w:ilvl w:val="0"/>
          <w:numId w:val="0"/>
        </w:numPr>
        <w:spacing w:before="120" w:after="120"/>
        <w:jc w:val="both"/>
        <w:rPr>
          <w:i/>
          <w:iCs/>
          <w:color w:val="FF0000"/>
        </w:rPr>
      </w:pPr>
      <w:r w:rsidRPr="00AD4114">
        <w:rPr>
          <w:i/>
          <w:iCs/>
          <w:color w:val="FF0000"/>
        </w:rPr>
        <w:t>&lt;</w:t>
      </w:r>
      <w:r w:rsidR="00DA708A" w:rsidRPr="00AD4114">
        <w:rPr>
          <w:i/>
          <w:iCs/>
          <w:color w:val="FF0000"/>
        </w:rPr>
        <w:t>SPECIFIER</w:t>
      </w:r>
      <w:proofErr w:type="gramStart"/>
      <w:r w:rsidR="00DA708A" w:rsidRPr="00AD4114">
        <w:rPr>
          <w:i/>
          <w:iCs/>
          <w:color w:val="FF0000"/>
        </w:rPr>
        <w:t>:  Select</w:t>
      </w:r>
      <w:proofErr w:type="gramEnd"/>
      <w:r w:rsidR="00DA708A" w:rsidRPr="00AD4114">
        <w:rPr>
          <w:i/>
          <w:iCs/>
          <w:color w:val="FF0000"/>
        </w:rPr>
        <w:t xml:space="preserve"> finish as required for project</w:t>
      </w:r>
      <w:r w:rsidR="00AD4114" w:rsidRPr="00AD4114">
        <w:rPr>
          <w:i/>
          <w:iCs/>
          <w:color w:val="FF0000"/>
        </w:rPr>
        <w:t>.</w:t>
      </w:r>
      <w:r w:rsidRPr="00AD4114">
        <w:rPr>
          <w:i/>
          <w:iCs/>
          <w:color w:val="FF0000"/>
        </w:rPr>
        <w:t>&gt;</w:t>
      </w:r>
    </w:p>
    <w:p w14:paraId="0B54B4CB" w14:textId="77777777" w:rsidR="0077286D" w:rsidRPr="00AD4114" w:rsidRDefault="0077286D" w:rsidP="00CD1984">
      <w:pPr>
        <w:pStyle w:val="PR1"/>
      </w:pPr>
      <w:r w:rsidRPr="00AD4114">
        <w:t>[</w:t>
      </w:r>
      <w:r w:rsidRPr="00CD1984">
        <w:rPr>
          <w:color w:val="FF0000"/>
        </w:rPr>
        <w:t>Clear Anodized</w:t>
      </w:r>
      <w:proofErr w:type="gramStart"/>
      <w:r w:rsidRPr="00CD1984">
        <w:rPr>
          <w:color w:val="FF0000"/>
        </w:rPr>
        <w:t xml:space="preserve">: </w:t>
      </w:r>
      <w:r w:rsidRPr="00CD1984">
        <w:rPr>
          <w:color w:val="FF0000"/>
          <w:spacing w:val="-5"/>
        </w:rPr>
        <w:t xml:space="preserve"> </w:t>
      </w:r>
      <w:r w:rsidRPr="00CD1984">
        <w:rPr>
          <w:color w:val="FF0000"/>
        </w:rPr>
        <w:t>Architectural</w:t>
      </w:r>
      <w:proofErr w:type="gramEnd"/>
      <w:r w:rsidRPr="00CD1984">
        <w:rPr>
          <w:color w:val="FF0000"/>
          <w:spacing w:val="-4"/>
        </w:rPr>
        <w:t xml:space="preserve"> </w:t>
      </w:r>
      <w:r w:rsidRPr="00CD1984">
        <w:rPr>
          <w:color w:val="FF0000"/>
        </w:rPr>
        <w:t>Class</w:t>
      </w:r>
      <w:r w:rsidRPr="00CD1984">
        <w:rPr>
          <w:color w:val="FF0000"/>
          <w:spacing w:val="-2"/>
        </w:rPr>
        <w:t xml:space="preserve"> </w:t>
      </w:r>
      <w:r w:rsidRPr="00CD1984">
        <w:rPr>
          <w:color w:val="FF0000"/>
        </w:rPr>
        <w:t>I</w:t>
      </w:r>
      <w:r w:rsidRPr="00CD1984">
        <w:rPr>
          <w:color w:val="FF0000"/>
          <w:spacing w:val="-2"/>
        </w:rPr>
        <w:t xml:space="preserve"> Anodized </w:t>
      </w:r>
      <w:r w:rsidRPr="00CD1984">
        <w:rPr>
          <w:color w:val="FF0000"/>
        </w:rPr>
        <w:t>Coating</w:t>
      </w:r>
      <w:r w:rsidRPr="00CD1984">
        <w:rPr>
          <w:color w:val="FF0000"/>
          <w:spacing w:val="-5"/>
        </w:rPr>
        <w:t xml:space="preserve"> </w:t>
      </w:r>
      <w:r w:rsidRPr="00CD1984">
        <w:rPr>
          <w:color w:val="FF0000"/>
        </w:rPr>
        <w:t>(AA-</w:t>
      </w:r>
      <w:r w:rsidRPr="00CD1984">
        <w:rPr>
          <w:color w:val="FF0000"/>
          <w:spacing w:val="-2"/>
        </w:rPr>
        <w:t>MI2C22A41).</w:t>
      </w:r>
      <w:r w:rsidRPr="00AD4114">
        <w:rPr>
          <w:spacing w:val="-2"/>
        </w:rPr>
        <w:t>]</w:t>
      </w:r>
    </w:p>
    <w:p w14:paraId="4BA89295" w14:textId="77777777" w:rsidR="002D77EB" w:rsidRPr="00AD4114" w:rsidRDefault="002D77EB" w:rsidP="00CD1984">
      <w:pPr>
        <w:pStyle w:val="PR1"/>
      </w:pPr>
      <w:r w:rsidRPr="00AD4114">
        <w:rPr>
          <w:spacing w:val="-2"/>
        </w:rPr>
        <w:t>[</w:t>
      </w:r>
      <w:r w:rsidRPr="00CD1984">
        <w:rPr>
          <w:color w:val="FF0000"/>
        </w:rPr>
        <w:t>Dark</w:t>
      </w:r>
      <w:r w:rsidRPr="00CD1984">
        <w:rPr>
          <w:color w:val="FF0000"/>
          <w:spacing w:val="-3"/>
        </w:rPr>
        <w:t xml:space="preserve"> </w:t>
      </w:r>
      <w:r w:rsidRPr="00CD1984">
        <w:rPr>
          <w:color w:val="FF0000"/>
        </w:rPr>
        <w:t>Bronze</w:t>
      </w:r>
      <w:r w:rsidR="0077286D" w:rsidRPr="00CD1984">
        <w:rPr>
          <w:color w:val="FF0000"/>
        </w:rPr>
        <w:t xml:space="preserve"> Anodized</w:t>
      </w:r>
      <w:proofErr w:type="gramStart"/>
      <w:r w:rsidRPr="00CD1984">
        <w:rPr>
          <w:color w:val="FF0000"/>
        </w:rPr>
        <w:t>:</w:t>
      </w:r>
      <w:r w:rsidRPr="00CD1984">
        <w:rPr>
          <w:color w:val="FF0000"/>
          <w:spacing w:val="-3"/>
        </w:rPr>
        <w:t xml:space="preserve"> </w:t>
      </w:r>
      <w:r w:rsidR="000D4DCC" w:rsidRPr="00CD1984">
        <w:rPr>
          <w:color w:val="FF0000"/>
          <w:spacing w:val="-3"/>
        </w:rPr>
        <w:t xml:space="preserve"> </w:t>
      </w:r>
      <w:r w:rsidRPr="00CD1984">
        <w:rPr>
          <w:color w:val="FF0000"/>
        </w:rPr>
        <w:t>Architectural</w:t>
      </w:r>
      <w:proofErr w:type="gramEnd"/>
      <w:r w:rsidRPr="00CD1984">
        <w:rPr>
          <w:color w:val="FF0000"/>
          <w:spacing w:val="-2"/>
        </w:rPr>
        <w:t xml:space="preserve"> </w:t>
      </w:r>
      <w:r w:rsidRPr="00CD1984">
        <w:rPr>
          <w:color w:val="FF0000"/>
        </w:rPr>
        <w:t>Class</w:t>
      </w:r>
      <w:r w:rsidRPr="00CD1984">
        <w:rPr>
          <w:color w:val="FF0000"/>
          <w:spacing w:val="-3"/>
        </w:rPr>
        <w:t xml:space="preserve"> </w:t>
      </w:r>
      <w:r w:rsidRPr="00CD1984">
        <w:rPr>
          <w:color w:val="FF0000"/>
        </w:rPr>
        <w:t>I</w:t>
      </w:r>
      <w:r w:rsidRPr="00CD1984">
        <w:rPr>
          <w:color w:val="FF0000"/>
          <w:spacing w:val="-5"/>
        </w:rPr>
        <w:t xml:space="preserve"> </w:t>
      </w:r>
      <w:r w:rsidRPr="00CD1984">
        <w:rPr>
          <w:color w:val="FF0000"/>
        </w:rPr>
        <w:t>Anodized</w:t>
      </w:r>
      <w:r w:rsidRPr="00CD1984">
        <w:rPr>
          <w:color w:val="FF0000"/>
          <w:spacing w:val="-2"/>
        </w:rPr>
        <w:t xml:space="preserve"> </w:t>
      </w:r>
      <w:r w:rsidRPr="00CD1984">
        <w:rPr>
          <w:color w:val="FF0000"/>
        </w:rPr>
        <w:t>Coating</w:t>
      </w:r>
      <w:r w:rsidRPr="00CD1984">
        <w:rPr>
          <w:color w:val="FF0000"/>
          <w:spacing w:val="-5"/>
        </w:rPr>
        <w:t xml:space="preserve"> </w:t>
      </w:r>
      <w:r w:rsidRPr="00CD1984">
        <w:rPr>
          <w:color w:val="FF0000"/>
        </w:rPr>
        <w:t>(AA-</w:t>
      </w:r>
      <w:r w:rsidRPr="00CD1984">
        <w:rPr>
          <w:color w:val="FF0000"/>
          <w:spacing w:val="-2"/>
        </w:rPr>
        <w:t>MI2C22A44).</w:t>
      </w:r>
      <w:r w:rsidRPr="00AD4114">
        <w:rPr>
          <w:spacing w:val="-2"/>
        </w:rPr>
        <w:t>]</w:t>
      </w:r>
    </w:p>
    <w:p w14:paraId="1D0C38DF" w14:textId="77777777" w:rsidR="0077286D" w:rsidRPr="00AD4114" w:rsidRDefault="0077286D" w:rsidP="00CD1984">
      <w:pPr>
        <w:pStyle w:val="PR1"/>
      </w:pPr>
      <w:r w:rsidRPr="00AD4114">
        <w:t>[</w:t>
      </w:r>
      <w:r w:rsidR="00AD4114" w:rsidRPr="00CD1984">
        <w:rPr>
          <w:color w:val="FF0000"/>
        </w:rPr>
        <w:t>Custom anodized to match architect’s sample</w:t>
      </w:r>
      <w:r w:rsidRPr="00CD1984">
        <w:rPr>
          <w:color w:val="FF0000"/>
          <w:spacing w:val="-2"/>
        </w:rPr>
        <w:t>.</w:t>
      </w:r>
      <w:r w:rsidRPr="00AD4114">
        <w:rPr>
          <w:spacing w:val="-2"/>
        </w:rPr>
        <w:t>]</w:t>
      </w:r>
    </w:p>
    <w:p w14:paraId="78EE7536" w14:textId="77777777" w:rsidR="002D77EB" w:rsidRPr="00AD4114" w:rsidRDefault="002D77EB" w:rsidP="00CD1984">
      <w:pPr>
        <w:pStyle w:val="PR1"/>
      </w:pPr>
      <w:r w:rsidRPr="00AD4114">
        <w:t>[</w:t>
      </w:r>
      <w:r w:rsidR="0077286D" w:rsidRPr="00CD1984">
        <w:rPr>
          <w:color w:val="FF0000"/>
        </w:rPr>
        <w:t xml:space="preserve">Kynar </w:t>
      </w:r>
      <w:r w:rsidRPr="00CD1984">
        <w:rPr>
          <w:color w:val="FF0000"/>
        </w:rPr>
        <w:t>Paint</w:t>
      </w:r>
      <w:r w:rsidRPr="00CD1984">
        <w:rPr>
          <w:color w:val="FF0000"/>
          <w:spacing w:val="-2"/>
        </w:rPr>
        <w:t xml:space="preserve"> </w:t>
      </w:r>
      <w:r w:rsidRPr="00CD1984">
        <w:rPr>
          <w:color w:val="FF0000"/>
        </w:rPr>
        <w:t>Coating</w:t>
      </w:r>
      <w:proofErr w:type="gramStart"/>
      <w:r w:rsidRPr="00CD1984">
        <w:rPr>
          <w:color w:val="FF0000"/>
        </w:rPr>
        <w:t>:</w:t>
      </w:r>
      <w:r w:rsidRPr="00CD1984">
        <w:rPr>
          <w:color w:val="FF0000"/>
          <w:spacing w:val="-3"/>
        </w:rPr>
        <w:t xml:space="preserve"> </w:t>
      </w:r>
      <w:r w:rsidR="000D4DCC" w:rsidRPr="00CD1984">
        <w:rPr>
          <w:color w:val="FF0000"/>
          <w:spacing w:val="-3"/>
        </w:rPr>
        <w:t xml:space="preserve"> </w:t>
      </w:r>
      <w:r w:rsidR="005E2647" w:rsidRPr="00CD1984">
        <w:rPr>
          <w:color w:val="FF0000"/>
        </w:rPr>
        <w:t>As</w:t>
      </w:r>
      <w:proofErr w:type="gramEnd"/>
      <w:r w:rsidR="005E2647" w:rsidRPr="00CD1984">
        <w:rPr>
          <w:color w:val="FF0000"/>
        </w:rPr>
        <w:t xml:space="preserve"> selected by Architect from full range of industry colors</w:t>
      </w:r>
      <w:r w:rsidR="00FF0035" w:rsidRPr="00CD1984">
        <w:rPr>
          <w:color w:val="FF0000"/>
        </w:rPr>
        <w:t xml:space="preserve"> and color densities</w:t>
      </w:r>
      <w:r w:rsidR="00E433AF" w:rsidRPr="00CD1984">
        <w:rPr>
          <w:color w:val="FF0000"/>
        </w:rPr>
        <w:t>.</w:t>
      </w:r>
      <w:r w:rsidRPr="00AD4114">
        <w:t>]</w:t>
      </w:r>
    </w:p>
    <w:p w14:paraId="6F138D47" w14:textId="77777777" w:rsidR="0077286D" w:rsidRDefault="0077286D" w:rsidP="00CD1984">
      <w:pPr>
        <w:pStyle w:val="PR1"/>
      </w:pPr>
      <w:r w:rsidRPr="00AD4114">
        <w:t>[</w:t>
      </w:r>
      <w:r w:rsidR="004E3AA1" w:rsidRPr="00CD1984">
        <w:rPr>
          <w:color w:val="FF0000"/>
        </w:rPr>
        <w:t>Powder Coat</w:t>
      </w:r>
      <w:proofErr w:type="gramStart"/>
      <w:r w:rsidRPr="00CD1984">
        <w:rPr>
          <w:color w:val="FF0000"/>
        </w:rPr>
        <w:t>:</w:t>
      </w:r>
      <w:r w:rsidRPr="00CD1984">
        <w:rPr>
          <w:color w:val="FF0000"/>
          <w:spacing w:val="-3"/>
        </w:rPr>
        <w:t xml:space="preserve">  </w:t>
      </w:r>
      <w:r w:rsidR="00106520" w:rsidRPr="00CD1984">
        <w:rPr>
          <w:color w:val="FF0000"/>
        </w:rPr>
        <w:t>To</w:t>
      </w:r>
      <w:proofErr w:type="gramEnd"/>
      <w:r w:rsidR="00106520" w:rsidRPr="00CD1984">
        <w:rPr>
          <w:color w:val="FF0000"/>
        </w:rPr>
        <w:t xml:space="preserve"> match Architect’s sample</w:t>
      </w:r>
      <w:r w:rsidR="00FF0035" w:rsidRPr="00CD1984">
        <w:rPr>
          <w:color w:val="FF0000"/>
        </w:rPr>
        <w:t>.</w:t>
      </w:r>
      <w:r w:rsidRPr="00AD4114">
        <w:t>]</w:t>
      </w:r>
    </w:p>
    <w:p w14:paraId="5C1FD5F3" w14:textId="77777777" w:rsidR="00BC147F" w:rsidRPr="00D52E70" w:rsidRDefault="00BC147F" w:rsidP="00BC147F">
      <w:pPr>
        <w:pStyle w:val="PR1"/>
        <w:rPr>
          <w:sz w:val="22"/>
          <w:szCs w:val="20"/>
        </w:rPr>
      </w:pPr>
      <w:r w:rsidRPr="00D52E70">
        <w:t>[</w:t>
      </w:r>
      <w:r w:rsidRPr="00D52E70">
        <w:rPr>
          <w:color w:val="FF0000"/>
        </w:rPr>
        <w:t>MicroShield</w:t>
      </w:r>
      <w:r w:rsidRPr="00D52E70">
        <w:rPr>
          <w:color w:val="FF0000"/>
          <w:vertAlign w:val="superscript"/>
        </w:rPr>
        <w:t xml:space="preserve">TM </w:t>
      </w:r>
      <w:r w:rsidRPr="00D52E70">
        <w:rPr>
          <w:color w:val="FF0000"/>
        </w:rPr>
        <w:t>antimicrobial silver-based ion, baked-on enamel finish on all exposed surfaces including door pulls, door extrusions, rails and header.</w:t>
      </w:r>
      <w:r w:rsidRPr="00D52E70">
        <w:t xml:space="preserve">]   </w:t>
      </w:r>
    </w:p>
    <w:p w14:paraId="4C5FC08A" w14:textId="77777777" w:rsidR="00BC147F" w:rsidRPr="00D52E70" w:rsidRDefault="00BC147F" w:rsidP="00BC147F">
      <w:pPr>
        <w:pStyle w:val="PR2"/>
        <w:rPr>
          <w:color w:val="FF0000"/>
        </w:rPr>
      </w:pPr>
      <w:r w:rsidRPr="00D52E70">
        <w:rPr>
          <w:color w:val="FF0000"/>
        </w:rPr>
        <w:t>Antimicrobial finish must permanently suppress the growth of bacteria, algae, fungus, mold and mildew by the controlled release of silver ions that attack microbes and inhibit the growth on the treated surfaces.</w:t>
      </w:r>
    </w:p>
    <w:p w14:paraId="106A523E" w14:textId="77777777" w:rsidR="00BC147F" w:rsidRPr="00D52E70" w:rsidRDefault="00BC147F" w:rsidP="00BC147F">
      <w:pPr>
        <w:pStyle w:val="PR2"/>
        <w:rPr>
          <w:color w:val="FF0000"/>
        </w:rPr>
      </w:pPr>
      <w:r w:rsidRPr="00D52E70">
        <w:rPr>
          <w:color w:val="FF0000"/>
        </w:rPr>
        <w:t xml:space="preserve">Coating to be EPA registered resulting in a safe and non-toxic finish; chlorinated or synthetic chemical finishes will not be accepted. </w:t>
      </w:r>
    </w:p>
    <w:p w14:paraId="59E1BB69" w14:textId="77777777" w:rsidR="00C974E7" w:rsidRPr="00D52E70" w:rsidRDefault="00C974E7" w:rsidP="00CF5B03">
      <w:pPr>
        <w:pStyle w:val="PRT"/>
        <w:jc w:val="both"/>
      </w:pPr>
      <w:r w:rsidRPr="00D52E70">
        <w:t>EXECUTION</w:t>
      </w:r>
    </w:p>
    <w:p w14:paraId="43DF8F66" w14:textId="77777777" w:rsidR="00C974E7" w:rsidRPr="00DA6A30" w:rsidRDefault="004C6C92" w:rsidP="00CF5B03">
      <w:pPr>
        <w:pStyle w:val="ART"/>
        <w:jc w:val="both"/>
        <w:rPr>
          <w:bCs/>
        </w:rPr>
      </w:pPr>
      <w:r w:rsidRPr="00DA6A30">
        <w:rPr>
          <w:bCs/>
          <w:spacing w:val="-2"/>
        </w:rPr>
        <w:t>INSPECTION</w:t>
      </w:r>
    </w:p>
    <w:p w14:paraId="728D173D" w14:textId="77777777" w:rsidR="00721815" w:rsidRPr="00DA6A30" w:rsidRDefault="004C6C92" w:rsidP="00CD1984">
      <w:pPr>
        <w:pStyle w:val="PR1"/>
      </w:pPr>
      <w:r w:rsidRPr="00DA6A30">
        <w:t>Inspect</w:t>
      </w:r>
      <w:r w:rsidRPr="00DA6A30">
        <w:rPr>
          <w:spacing w:val="-4"/>
        </w:rPr>
        <w:t xml:space="preserve"> </w:t>
      </w:r>
      <w:bookmarkStart w:id="14" w:name="_Hlk108590495"/>
      <w:r w:rsidRPr="00DA6A30">
        <w:t>frame</w:t>
      </w:r>
      <w:r w:rsidRPr="00DA6A30">
        <w:rPr>
          <w:spacing w:val="-4"/>
        </w:rPr>
        <w:t xml:space="preserve"> </w:t>
      </w:r>
      <w:r w:rsidRPr="00DA6A30">
        <w:t>opening</w:t>
      </w:r>
      <w:r w:rsidRPr="00DA6A30">
        <w:rPr>
          <w:spacing w:val="-5"/>
        </w:rPr>
        <w:t xml:space="preserve"> </w:t>
      </w:r>
      <w:r w:rsidRPr="00DA6A30">
        <w:t>for</w:t>
      </w:r>
      <w:r w:rsidRPr="00DA6A30">
        <w:rPr>
          <w:spacing w:val="-3"/>
        </w:rPr>
        <w:t xml:space="preserve"> </w:t>
      </w:r>
      <w:r w:rsidRPr="00DA6A30">
        <w:t>correct</w:t>
      </w:r>
      <w:r w:rsidRPr="00DA6A30">
        <w:rPr>
          <w:spacing w:val="-3"/>
        </w:rPr>
        <w:t xml:space="preserve"> </w:t>
      </w:r>
      <w:r w:rsidRPr="00DA6A30">
        <w:t>size,</w:t>
      </w:r>
      <w:r w:rsidRPr="00DA6A30">
        <w:rPr>
          <w:spacing w:val="-3"/>
        </w:rPr>
        <w:t xml:space="preserve"> </w:t>
      </w:r>
      <w:r w:rsidRPr="00DA6A30">
        <w:t>plumb</w:t>
      </w:r>
      <w:r w:rsidRPr="00DA6A30">
        <w:rPr>
          <w:spacing w:val="-4"/>
        </w:rPr>
        <w:t xml:space="preserve"> </w:t>
      </w:r>
      <w:r w:rsidRPr="00DA6A30">
        <w:t>and</w:t>
      </w:r>
      <w:r w:rsidRPr="00DA6A30">
        <w:rPr>
          <w:spacing w:val="-3"/>
        </w:rPr>
        <w:t xml:space="preserve"> </w:t>
      </w:r>
      <w:r w:rsidRPr="00DA6A30">
        <w:t>square</w:t>
      </w:r>
      <w:r w:rsidRPr="00DA6A30">
        <w:rPr>
          <w:spacing w:val="-3"/>
        </w:rPr>
        <w:t xml:space="preserve"> </w:t>
      </w:r>
      <w:r w:rsidRPr="00DA6A30">
        <w:t>and</w:t>
      </w:r>
      <w:r w:rsidRPr="00DA6A30">
        <w:rPr>
          <w:spacing w:val="-3"/>
        </w:rPr>
        <w:t xml:space="preserve"> </w:t>
      </w:r>
      <w:r w:rsidRPr="00DA6A30">
        <w:t>level</w:t>
      </w:r>
      <w:r w:rsidRPr="00DA6A30">
        <w:rPr>
          <w:spacing w:val="-5"/>
        </w:rPr>
        <w:t xml:space="preserve"> </w:t>
      </w:r>
      <w:r w:rsidRPr="00DA6A30">
        <w:t>floor</w:t>
      </w:r>
      <w:r w:rsidRPr="00DA6A30">
        <w:rPr>
          <w:spacing w:val="-5"/>
        </w:rPr>
        <w:t xml:space="preserve"> </w:t>
      </w:r>
      <w:r w:rsidRPr="00DA6A30">
        <w:t>for</w:t>
      </w:r>
      <w:r w:rsidRPr="00DA6A30">
        <w:rPr>
          <w:spacing w:val="-3"/>
        </w:rPr>
        <w:t xml:space="preserve"> </w:t>
      </w:r>
      <w:r w:rsidRPr="00DA6A30">
        <w:t>safe</w:t>
      </w:r>
      <w:r w:rsidRPr="00DA6A30">
        <w:rPr>
          <w:spacing w:val="-4"/>
        </w:rPr>
        <w:t xml:space="preserve"> </w:t>
      </w:r>
      <w:r w:rsidRPr="00DA6A30">
        <w:t xml:space="preserve">and reliable performance. </w:t>
      </w:r>
    </w:p>
    <w:p w14:paraId="29C18189" w14:textId="77777777" w:rsidR="004C6C92" w:rsidRPr="00DA6A30" w:rsidRDefault="004C6C92" w:rsidP="00CD1984">
      <w:pPr>
        <w:pStyle w:val="PR1"/>
      </w:pPr>
      <w:r w:rsidRPr="00DA6A30">
        <w:t xml:space="preserve">Provide written notification to the appropriate personnel of conditions not acceptable to the installer and/or manufacturer. Proceed with installation only after necessary corrections are made to </w:t>
      </w:r>
      <w:proofErr w:type="gramStart"/>
      <w:r w:rsidRPr="00DA6A30">
        <w:t>insure</w:t>
      </w:r>
      <w:proofErr w:type="gramEnd"/>
      <w:r w:rsidRPr="00DA6A30">
        <w:t xml:space="preserve"> a suitable opening</w:t>
      </w:r>
      <w:bookmarkEnd w:id="14"/>
      <w:r w:rsidR="00721815" w:rsidRPr="00DA6A30">
        <w:t>.</w:t>
      </w:r>
    </w:p>
    <w:p w14:paraId="7F9340B4" w14:textId="77777777" w:rsidR="00721815" w:rsidRPr="00192783" w:rsidRDefault="00721815" w:rsidP="00CF5B03">
      <w:pPr>
        <w:pStyle w:val="ART"/>
        <w:jc w:val="both"/>
      </w:pPr>
      <w:r w:rsidRPr="00192783">
        <w:lastRenderedPageBreak/>
        <w:t>INSTALLATION</w:t>
      </w:r>
    </w:p>
    <w:p w14:paraId="4F2634B9" w14:textId="77777777" w:rsidR="006320BD" w:rsidRPr="00192783" w:rsidRDefault="006320BD" w:rsidP="00CD1984">
      <w:pPr>
        <w:pStyle w:val="PR1"/>
      </w:pPr>
      <w:r w:rsidRPr="00192783">
        <w:t>General</w:t>
      </w:r>
      <w:proofErr w:type="gramStart"/>
      <w:r w:rsidRPr="00192783">
        <w:t>:  Install</w:t>
      </w:r>
      <w:proofErr w:type="gramEnd"/>
      <w:r w:rsidRPr="00192783">
        <w:t xml:space="preserve"> </w:t>
      </w:r>
      <w:r w:rsidR="00DA6A30" w:rsidRPr="00192783">
        <w:t xml:space="preserve">intensive care unit/critical care unit (ICU/CCU) </w:t>
      </w:r>
      <w:r w:rsidRPr="00192783">
        <w:t>entrances according to manufacturer's written instructions.</w:t>
      </w:r>
    </w:p>
    <w:p w14:paraId="07C17673" w14:textId="77777777" w:rsidR="006320BD" w:rsidRPr="00192783" w:rsidRDefault="006320BD" w:rsidP="00CD1984">
      <w:pPr>
        <w:pStyle w:val="PR1"/>
      </w:pPr>
      <w:r w:rsidRPr="00192783">
        <w:t xml:space="preserve">Do not install damaged components.  Fit frame joints to produce hairline joints free of burrs and distortion.  Rigidly secure nonmovement joints.  Seal joints </w:t>
      </w:r>
      <w:proofErr w:type="gramStart"/>
      <w:r w:rsidRPr="00192783">
        <w:t>watertight</w:t>
      </w:r>
      <w:proofErr w:type="gramEnd"/>
      <w:r w:rsidRPr="00192783">
        <w:t>.</w:t>
      </w:r>
    </w:p>
    <w:p w14:paraId="23E9DA11" w14:textId="77777777" w:rsidR="00721815" w:rsidRPr="00192783" w:rsidRDefault="006320BD" w:rsidP="00CD1984">
      <w:pPr>
        <w:pStyle w:val="PR1"/>
      </w:pPr>
      <w:r w:rsidRPr="00192783">
        <w:t>Install</w:t>
      </w:r>
      <w:r w:rsidRPr="00192783">
        <w:rPr>
          <w:spacing w:val="-3"/>
        </w:rPr>
        <w:t xml:space="preserve"> </w:t>
      </w:r>
      <w:r w:rsidRPr="00192783">
        <w:t>sliding</w:t>
      </w:r>
      <w:r w:rsidRPr="00192783">
        <w:rPr>
          <w:spacing w:val="-4"/>
        </w:rPr>
        <w:t xml:space="preserve"> </w:t>
      </w:r>
      <w:r w:rsidR="0024506F" w:rsidRPr="00192783">
        <w:t>entrance</w:t>
      </w:r>
      <w:r w:rsidRPr="00192783">
        <w:rPr>
          <w:spacing w:val="-2"/>
        </w:rPr>
        <w:t xml:space="preserve"> </w:t>
      </w:r>
      <w:r w:rsidRPr="00192783">
        <w:t>unit</w:t>
      </w:r>
      <w:r w:rsidRPr="00192783">
        <w:rPr>
          <w:spacing w:val="-7"/>
        </w:rPr>
        <w:t xml:space="preserve"> </w:t>
      </w:r>
      <w:r w:rsidRPr="00192783">
        <w:t>plumb,</w:t>
      </w:r>
      <w:r w:rsidRPr="00192783">
        <w:rPr>
          <w:spacing w:val="-2"/>
        </w:rPr>
        <w:t xml:space="preserve"> </w:t>
      </w:r>
      <w:r w:rsidRPr="00192783">
        <w:t>square,</w:t>
      </w:r>
      <w:r w:rsidRPr="00192783">
        <w:rPr>
          <w:spacing w:val="-4"/>
        </w:rPr>
        <w:t xml:space="preserve"> </w:t>
      </w:r>
      <w:r w:rsidRPr="00192783">
        <w:t>and</w:t>
      </w:r>
      <w:r w:rsidRPr="00192783">
        <w:rPr>
          <w:spacing w:val="-2"/>
        </w:rPr>
        <w:t xml:space="preserve"> </w:t>
      </w:r>
      <w:r w:rsidRPr="00192783">
        <w:t>level</w:t>
      </w:r>
      <w:r w:rsidRPr="00192783">
        <w:rPr>
          <w:spacing w:val="-3"/>
        </w:rPr>
        <w:t xml:space="preserve"> </w:t>
      </w:r>
      <w:r w:rsidRPr="00192783">
        <w:t>in</w:t>
      </w:r>
      <w:r w:rsidRPr="00192783">
        <w:rPr>
          <w:spacing w:val="-2"/>
        </w:rPr>
        <w:t xml:space="preserve"> </w:t>
      </w:r>
      <w:r w:rsidRPr="00192783">
        <w:t>properly</w:t>
      </w:r>
      <w:r w:rsidRPr="00192783">
        <w:rPr>
          <w:spacing w:val="-5"/>
        </w:rPr>
        <w:t xml:space="preserve"> </w:t>
      </w:r>
      <w:r w:rsidRPr="00192783">
        <w:t>prepared</w:t>
      </w:r>
      <w:r w:rsidRPr="00192783">
        <w:rPr>
          <w:spacing w:val="-4"/>
        </w:rPr>
        <w:t xml:space="preserve"> </w:t>
      </w:r>
      <w:r w:rsidRPr="00192783">
        <w:t>and</w:t>
      </w:r>
      <w:r w:rsidRPr="00192783">
        <w:rPr>
          <w:spacing w:val="-4"/>
        </w:rPr>
        <w:t xml:space="preserve"> </w:t>
      </w:r>
      <w:r w:rsidRPr="00192783">
        <w:t xml:space="preserve">supported opening, using specified fasteners, as required by installation </w:t>
      </w:r>
      <w:r w:rsidR="00AD1B3C" w:rsidRPr="00192783">
        <w:t>instructions,</w:t>
      </w:r>
      <w:r w:rsidRPr="00192783">
        <w:t xml:space="preserve"> and as detailed on the shop drawings.</w:t>
      </w:r>
    </w:p>
    <w:p w14:paraId="5D5F922B" w14:textId="77777777" w:rsidR="00A607E8" w:rsidRPr="00192783" w:rsidRDefault="00A607E8" w:rsidP="00CF5B03">
      <w:pPr>
        <w:pStyle w:val="PR2"/>
        <w:rPr>
          <w:szCs w:val="24"/>
        </w:rPr>
      </w:pPr>
      <w:r w:rsidRPr="00192783">
        <w:rPr>
          <w:szCs w:val="24"/>
        </w:rPr>
        <w:t>Install surface-mounted hardware using concealed fasteners to greatest extent possible.</w:t>
      </w:r>
    </w:p>
    <w:p w14:paraId="36776D37" w14:textId="77777777" w:rsidR="00A607E8" w:rsidRPr="00192783" w:rsidRDefault="00A607E8" w:rsidP="00CF5B03">
      <w:pPr>
        <w:pStyle w:val="PR2"/>
        <w:rPr>
          <w:szCs w:val="24"/>
        </w:rPr>
      </w:pPr>
      <w:r w:rsidRPr="00192783">
        <w:rPr>
          <w:szCs w:val="24"/>
        </w:rPr>
        <w:t>Set headers, carrier assemblies, tracks, operating brackets, and guides level and true to location with anchorage for permanent support.</w:t>
      </w:r>
    </w:p>
    <w:p w14:paraId="1EA5988C" w14:textId="77777777" w:rsidR="00DE410A" w:rsidRPr="00192783" w:rsidRDefault="00DE410A" w:rsidP="00CD1984">
      <w:pPr>
        <w:pStyle w:val="PR1"/>
      </w:pPr>
      <w:r w:rsidRPr="00192783">
        <w:t>Glazing</w:t>
      </w:r>
      <w:proofErr w:type="gramStart"/>
      <w:r w:rsidRPr="00192783">
        <w:t>:  Glaze</w:t>
      </w:r>
      <w:proofErr w:type="gramEnd"/>
      <w:r w:rsidRPr="00192783">
        <w:t xml:space="preserve"> sliding </w:t>
      </w:r>
      <w:r w:rsidR="00192783" w:rsidRPr="00192783">
        <w:t xml:space="preserve">intensive care unit/critical care unit (ICU/CCU) </w:t>
      </w:r>
      <w:r w:rsidRPr="00192783">
        <w:t>entrance</w:t>
      </w:r>
      <w:r w:rsidR="000E1877">
        <w:t>s</w:t>
      </w:r>
      <w:r w:rsidRPr="00192783">
        <w:t xml:space="preserve"> in accordance with the Glass Association of North America (GANA) Glazing Manual, published recommendations of glass product manufacturer, and published instructions entrance manufacturer.</w:t>
      </w:r>
    </w:p>
    <w:p w14:paraId="51D9E3DD" w14:textId="77777777" w:rsidR="00192783" w:rsidRPr="00295C22" w:rsidRDefault="00192783" w:rsidP="00192783">
      <w:pPr>
        <w:pStyle w:val="PRT"/>
        <w:numPr>
          <w:ilvl w:val="0"/>
          <w:numId w:val="0"/>
        </w:numPr>
        <w:spacing w:before="120"/>
        <w:jc w:val="both"/>
        <w:rPr>
          <w:b/>
          <w:i/>
          <w:u w:val="single"/>
        </w:rPr>
      </w:pPr>
      <w:r w:rsidRPr="00AD4114">
        <w:rPr>
          <w:i/>
          <w:iCs/>
          <w:color w:val="FF0000"/>
        </w:rPr>
        <w:t>&lt;</w:t>
      </w:r>
      <w:r w:rsidRPr="00192783">
        <w:rPr>
          <w:i/>
          <w:iCs/>
          <w:color w:val="FF0000"/>
        </w:rPr>
        <w:t>SPECIFIER</w:t>
      </w:r>
      <w:proofErr w:type="gramStart"/>
      <w:r w:rsidRPr="00192783">
        <w:rPr>
          <w:i/>
          <w:color w:val="FF0000"/>
        </w:rPr>
        <w:t>:  Retain</w:t>
      </w:r>
      <w:proofErr w:type="gramEnd"/>
      <w:r w:rsidRPr="00192783">
        <w:rPr>
          <w:i/>
          <w:color w:val="FF0000"/>
        </w:rPr>
        <w:t xml:space="preserve"> the following if magnetic hold-open devices are required</w:t>
      </w:r>
      <w:r>
        <w:rPr>
          <w:i/>
          <w:color w:val="FF0000"/>
        </w:rPr>
        <w:t>.&gt;</w:t>
      </w:r>
      <w:r w:rsidRPr="00192783">
        <w:rPr>
          <w:i/>
          <w:color w:val="FF0000"/>
        </w:rPr>
        <w:t xml:space="preserve"> </w:t>
      </w:r>
    </w:p>
    <w:p w14:paraId="2F07672F" w14:textId="77777777" w:rsidR="00192783" w:rsidRPr="00192783" w:rsidRDefault="00192783" w:rsidP="00CD1984">
      <w:pPr>
        <w:pStyle w:val="PR1"/>
        <w:numPr>
          <w:ilvl w:val="2"/>
          <w:numId w:val="32"/>
        </w:numPr>
      </w:pPr>
      <w:r w:rsidRPr="00192783">
        <w:t>[</w:t>
      </w:r>
      <w:r w:rsidRPr="00CD1984">
        <w:rPr>
          <w:color w:val="FF0000"/>
        </w:rPr>
        <w:t>Magnetic Hold-Open Devices</w:t>
      </w:r>
      <w:proofErr w:type="gramStart"/>
      <w:r w:rsidRPr="00CD1984">
        <w:rPr>
          <w:color w:val="FF0000"/>
        </w:rPr>
        <w:t>:  Connect</w:t>
      </w:r>
      <w:proofErr w:type="gramEnd"/>
      <w:r w:rsidRPr="00CD1984">
        <w:rPr>
          <w:color w:val="FF0000"/>
        </w:rPr>
        <w:t xml:space="preserve"> magnetic hold-open devices to the building fire alarm/sprinkler system as specified in Division 26 and Division 28 Sections.</w:t>
      </w:r>
      <w:r w:rsidRPr="00192783">
        <w:t>]</w:t>
      </w:r>
    </w:p>
    <w:p w14:paraId="4A0E3E01" w14:textId="77777777" w:rsidR="00192783" w:rsidRPr="00192783" w:rsidRDefault="00192783" w:rsidP="00192783">
      <w:pPr>
        <w:pStyle w:val="PR2"/>
        <w:rPr>
          <w:color w:val="FF0000"/>
        </w:rPr>
      </w:pPr>
      <w:r w:rsidRPr="00192783">
        <w:rPr>
          <w:color w:val="FF0000"/>
        </w:rPr>
        <w:t>Holding force not to exceed 30lbs for manual door release.</w:t>
      </w:r>
    </w:p>
    <w:p w14:paraId="1F6D9497" w14:textId="77777777" w:rsidR="00DE410A" w:rsidRPr="00192783" w:rsidRDefault="00DE410A" w:rsidP="00CD1984">
      <w:pPr>
        <w:pStyle w:val="PR1"/>
      </w:pPr>
      <w:r w:rsidRPr="00192783">
        <w:t>Sealants:  Comply with requirements specified in division 7 Section “Joint Sealants”</w:t>
      </w:r>
      <w:r w:rsidR="00F9065D" w:rsidRPr="00192783">
        <w:t>.</w:t>
      </w:r>
    </w:p>
    <w:p w14:paraId="49EA31BB" w14:textId="77777777" w:rsidR="00F9065D" w:rsidRPr="00192783" w:rsidRDefault="00F9065D" w:rsidP="00CF5B03">
      <w:pPr>
        <w:pStyle w:val="PR2"/>
        <w:rPr>
          <w:szCs w:val="24"/>
        </w:rPr>
      </w:pPr>
      <w:r w:rsidRPr="00192783">
        <w:rPr>
          <w:szCs w:val="24"/>
        </w:rPr>
        <w:t>Set thresholds, bottom guide and track systems and framing members in full bed of sealant.</w:t>
      </w:r>
    </w:p>
    <w:p w14:paraId="3882BAB6" w14:textId="77777777" w:rsidR="00F9065D" w:rsidRPr="00192783" w:rsidRDefault="00F9065D" w:rsidP="00CF5B03">
      <w:pPr>
        <w:pStyle w:val="PR2"/>
        <w:rPr>
          <w:szCs w:val="24"/>
        </w:rPr>
      </w:pPr>
      <w:r w:rsidRPr="00192783">
        <w:rPr>
          <w:szCs w:val="24"/>
        </w:rPr>
        <w:t>Seal perimeter of framing members with sealant.</w:t>
      </w:r>
    </w:p>
    <w:p w14:paraId="0A41A18D" w14:textId="77777777" w:rsidR="00AD1B3C" w:rsidRPr="000E1877" w:rsidRDefault="00AD1B3C" w:rsidP="00CF5B03">
      <w:pPr>
        <w:pStyle w:val="ART"/>
        <w:jc w:val="both"/>
      </w:pPr>
      <w:r w:rsidRPr="000E1877">
        <w:t>ADJUSTING</w:t>
      </w:r>
    </w:p>
    <w:p w14:paraId="12DF5200" w14:textId="77777777" w:rsidR="00AD1B3C" w:rsidRPr="000E1877" w:rsidRDefault="00AD1B3C" w:rsidP="00CD1984">
      <w:pPr>
        <w:pStyle w:val="PR1"/>
      </w:pPr>
      <w:r w:rsidRPr="000E1877">
        <w:t>Adjust</w:t>
      </w:r>
      <w:r w:rsidR="000E1877" w:rsidRPr="000E1877">
        <w:t xml:space="preserve"> alignment of entrances,</w:t>
      </w:r>
      <w:r w:rsidRPr="000E1877">
        <w:t xml:space="preserve"> hardware</w:t>
      </w:r>
      <w:r w:rsidR="000E1877" w:rsidRPr="000E1877">
        <w:t>, and</w:t>
      </w:r>
      <w:r w:rsidRPr="000E1877">
        <w:t xml:space="preserve"> moving parts, to function smoothly, and lubricate as recommended by manufacturer.</w:t>
      </w:r>
    </w:p>
    <w:p w14:paraId="1C59912F" w14:textId="77777777" w:rsidR="00267F44" w:rsidRPr="000E1877" w:rsidRDefault="00267F44" w:rsidP="00CD1984">
      <w:pPr>
        <w:pStyle w:val="PR1"/>
      </w:pPr>
      <w:r w:rsidRPr="000E1877">
        <w:lastRenderedPageBreak/>
        <w:t xml:space="preserve">Verify installation and alignment of all entrance </w:t>
      </w:r>
      <w:r w:rsidR="000E1877" w:rsidRPr="000E1877">
        <w:t>gasketing as required for minimum air infiltration and compliance with specified standards</w:t>
      </w:r>
      <w:r w:rsidRPr="000E1877">
        <w:t>.</w:t>
      </w:r>
    </w:p>
    <w:p w14:paraId="332380FB" w14:textId="77777777" w:rsidR="002D6C7E" w:rsidRPr="000E1877" w:rsidRDefault="002D6C7E" w:rsidP="00CF5B03">
      <w:pPr>
        <w:pStyle w:val="ART"/>
        <w:jc w:val="both"/>
      </w:pPr>
      <w:r w:rsidRPr="000E1877">
        <w:t>CLEANING</w:t>
      </w:r>
    </w:p>
    <w:p w14:paraId="7417ECE8" w14:textId="77777777" w:rsidR="000E1877" w:rsidRPr="000E1877" w:rsidRDefault="002D6C7E" w:rsidP="00CD1984">
      <w:pPr>
        <w:pStyle w:val="PR1"/>
      </w:pPr>
      <w:r w:rsidRPr="000E1877">
        <w:t xml:space="preserve">Clean glass and metal surfaces promptly after installation.  Remove excess glazing and sealant compounds, dirt, and other substances.  </w:t>
      </w:r>
    </w:p>
    <w:p w14:paraId="54E8644F" w14:textId="77777777" w:rsidR="002D6C7E" w:rsidRPr="000E1877" w:rsidRDefault="002D6C7E" w:rsidP="00CD1984">
      <w:pPr>
        <w:pStyle w:val="PR1"/>
      </w:pPr>
      <w:r w:rsidRPr="000E1877">
        <w:t>Repair damaged finish to match original finish.</w:t>
      </w:r>
    </w:p>
    <w:p w14:paraId="725D176B" w14:textId="77777777" w:rsidR="002D6C7E" w:rsidRPr="000E1877" w:rsidRDefault="002D6C7E" w:rsidP="00CD1984">
      <w:pPr>
        <w:pStyle w:val="PR1"/>
      </w:pPr>
      <w:r w:rsidRPr="000E1877">
        <w:t>Clean adjacent surfaces soiled by door installation.</w:t>
      </w:r>
    </w:p>
    <w:p w14:paraId="78585336" w14:textId="77777777" w:rsidR="002D6C7E" w:rsidRPr="000E1877" w:rsidRDefault="00B10D58" w:rsidP="00CF5B03">
      <w:pPr>
        <w:pStyle w:val="ART"/>
        <w:jc w:val="both"/>
      </w:pPr>
      <w:r w:rsidRPr="000E1877">
        <w:t>DEMONSTRATION</w:t>
      </w:r>
    </w:p>
    <w:p w14:paraId="6F7D3BD2" w14:textId="77777777" w:rsidR="00B10D58" w:rsidRPr="000E1877" w:rsidRDefault="00B10D58" w:rsidP="00CD1984">
      <w:pPr>
        <w:pStyle w:val="PR1"/>
      </w:pPr>
      <w:r w:rsidRPr="000E1877">
        <w:t xml:space="preserve">Engage a factory-authorized service representative to train Owner's maintenance personnel to adjust, operate, and maintain </w:t>
      </w:r>
      <w:r w:rsidR="005B3D54">
        <w:t>ICU/CCU</w:t>
      </w:r>
      <w:r w:rsidRPr="000E1877">
        <w:t xml:space="preserve"> entrances.</w:t>
      </w:r>
    </w:p>
    <w:p w14:paraId="326CD536" w14:textId="77777777" w:rsidR="00B10D58" w:rsidRPr="00CF5B03" w:rsidRDefault="00B10D58" w:rsidP="00CD1984">
      <w:pPr>
        <w:pStyle w:val="PR1"/>
        <w:numPr>
          <w:ilvl w:val="0"/>
          <w:numId w:val="0"/>
        </w:numPr>
      </w:pPr>
      <w:r w:rsidRPr="000E1877">
        <w:t>END OF SECTION 08 42 </w:t>
      </w:r>
      <w:r w:rsidR="000E1877" w:rsidRPr="000E1877">
        <w:t>4</w:t>
      </w:r>
      <w:r w:rsidRPr="000E1877">
        <w:t>3</w:t>
      </w:r>
    </w:p>
    <w:sectPr w:rsidR="00B10D58" w:rsidRPr="00CF5B03" w:rsidSect="004245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BA15" w14:textId="77777777" w:rsidR="005B4F87" w:rsidRDefault="005B4F87">
      <w:r>
        <w:separator/>
      </w:r>
    </w:p>
  </w:endnote>
  <w:endnote w:type="continuationSeparator" w:id="0">
    <w:p w14:paraId="4BB97832" w14:textId="77777777" w:rsidR="005B4F87" w:rsidRDefault="005B4F87">
      <w:r>
        <w:continuationSeparator/>
      </w:r>
    </w:p>
  </w:endnote>
  <w:endnote w:type="continuationNotice" w:id="1">
    <w:p w14:paraId="6244D630" w14:textId="77777777" w:rsidR="005B4F87" w:rsidRDefault="005B4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6B98" w14:textId="77777777" w:rsidR="009F707F" w:rsidRDefault="009F707F" w:rsidP="001D47FD">
    <w:pPr>
      <w:tabs>
        <w:tab w:val="right" w:pos="8640"/>
      </w:tabs>
      <w:spacing w:line="0" w:lineRule="atLeast"/>
    </w:pPr>
    <w:r>
      <w:tab/>
      <w:t>Automatic Entrances</w:t>
    </w:r>
  </w:p>
  <w:p w14:paraId="54BA847A" w14:textId="77777777" w:rsidR="009F707F" w:rsidRDefault="009F707F" w:rsidP="001D47FD">
    <w:pPr>
      <w:tabs>
        <w:tab w:val="right" w:pos="8640"/>
      </w:tabs>
    </w:pPr>
    <w:r>
      <w:tab/>
      <w:t>08$</w:t>
    </w:r>
    <w:proofErr w:type="gramStart"/>
    <w:r>
      <w:t>/:s</w:t>
    </w:r>
    <w:proofErr w:type="gramEnd"/>
    <w:r>
      <w:t>42$</w:t>
    </w:r>
    <w:proofErr w:type="gramStart"/>
    <w:r>
      <w:t>/:s</w:t>
    </w:r>
    <w:proofErr w:type="gramEnd"/>
    <w:r>
      <w:t xml:space="preserve">29 - </w:t>
    </w:r>
    <w:r>
      <w:pgNum/>
    </w:r>
  </w:p>
  <w:p w14:paraId="1279297E" w14:textId="77777777" w:rsidR="000C6AA9" w:rsidRDefault="000C6AA9"/>
  <w:p w14:paraId="4D399333" w14:textId="77777777" w:rsidR="000C6AA9" w:rsidRDefault="000C6AA9"/>
  <w:p w14:paraId="34D0EFDB" w14:textId="77777777" w:rsidR="000C6AA9" w:rsidRDefault="000C6AA9"/>
  <w:p w14:paraId="4E8E86B7" w14:textId="77777777" w:rsidR="000C6AA9" w:rsidRDefault="000C6AA9"/>
  <w:p w14:paraId="4CD2F25F" w14:textId="77777777" w:rsidR="000C6AA9" w:rsidRDefault="000C6A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2A1A" w14:textId="77777777" w:rsidR="009F707F" w:rsidRPr="00E7361F" w:rsidRDefault="00E7361F" w:rsidP="00C92E07">
    <w:pPr>
      <w:pStyle w:val="Footer"/>
      <w:rPr>
        <w:sz w:val="22"/>
        <w:szCs w:val="22"/>
      </w:rPr>
    </w:pPr>
    <w:r w:rsidRPr="00E7361F">
      <w:rPr>
        <w:rStyle w:val="NAM"/>
        <w:sz w:val="22"/>
        <w:szCs w:val="22"/>
      </w:rPr>
      <w:t>INTENSIVE CARE UNIT/CRITICAL CARE UNIT (ICU/CCU) ENTRANCES</w:t>
    </w:r>
    <w:r w:rsidR="009F707F" w:rsidRPr="00E7361F">
      <w:rPr>
        <w:sz w:val="22"/>
        <w:szCs w:val="22"/>
      </w:rPr>
      <w:tab/>
    </w:r>
    <w:r w:rsidR="009F707F" w:rsidRPr="00E7361F">
      <w:rPr>
        <w:rStyle w:val="NUM"/>
        <w:sz w:val="22"/>
        <w:szCs w:val="22"/>
      </w:rPr>
      <w:t xml:space="preserve">08 42 </w:t>
    </w:r>
    <w:r w:rsidRPr="00E7361F">
      <w:rPr>
        <w:rStyle w:val="NUM"/>
        <w:sz w:val="22"/>
        <w:szCs w:val="22"/>
      </w:rPr>
      <w:t>43</w:t>
    </w:r>
    <w:r w:rsidR="009F707F" w:rsidRPr="00E7361F">
      <w:rPr>
        <w:rStyle w:val="NUM"/>
        <w:sz w:val="22"/>
        <w:szCs w:val="22"/>
      </w:rPr>
      <w:t xml:space="preserve"> </w:t>
    </w:r>
    <w:r w:rsidR="009F707F" w:rsidRPr="00E7361F">
      <w:rPr>
        <w:sz w:val="22"/>
        <w:szCs w:val="22"/>
      </w:rPr>
      <w:t xml:space="preserve">- </w:t>
    </w:r>
    <w:r w:rsidR="009F707F" w:rsidRPr="00E7361F">
      <w:rPr>
        <w:sz w:val="22"/>
        <w:szCs w:val="22"/>
      </w:rPr>
      <w:fldChar w:fldCharType="begin"/>
    </w:r>
    <w:r w:rsidR="009F707F" w:rsidRPr="00E7361F">
      <w:rPr>
        <w:sz w:val="22"/>
        <w:szCs w:val="22"/>
      </w:rPr>
      <w:instrText xml:space="preserve"> PAGE  \* MERGEFORMAT </w:instrText>
    </w:r>
    <w:r w:rsidR="009F707F" w:rsidRPr="00E7361F">
      <w:rPr>
        <w:sz w:val="22"/>
        <w:szCs w:val="22"/>
      </w:rPr>
      <w:fldChar w:fldCharType="separate"/>
    </w:r>
    <w:r w:rsidR="007D728D" w:rsidRPr="00E7361F">
      <w:rPr>
        <w:noProof/>
        <w:sz w:val="22"/>
        <w:szCs w:val="22"/>
      </w:rPr>
      <w:t>1</w:t>
    </w:r>
    <w:r w:rsidR="009F707F" w:rsidRPr="00E7361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31F8" w14:textId="77777777" w:rsidR="006548A4" w:rsidRDefault="00654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1917" w14:textId="77777777" w:rsidR="005B4F87" w:rsidRDefault="005B4F87">
      <w:r>
        <w:separator/>
      </w:r>
    </w:p>
  </w:footnote>
  <w:footnote w:type="continuationSeparator" w:id="0">
    <w:p w14:paraId="2DBD5D22" w14:textId="77777777" w:rsidR="005B4F87" w:rsidRDefault="005B4F87">
      <w:r>
        <w:continuationSeparator/>
      </w:r>
    </w:p>
  </w:footnote>
  <w:footnote w:type="continuationNotice" w:id="1">
    <w:p w14:paraId="321EB808" w14:textId="77777777" w:rsidR="005B4F87" w:rsidRDefault="005B4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BC0E" w14:textId="67C33919" w:rsidR="009F707F" w:rsidRDefault="009F707F" w:rsidP="001D47FD">
    <w:pPr>
      <w:pStyle w:val="HDR"/>
      <w:tabs>
        <w:tab w:val="clear" w:pos="9648"/>
        <w:tab w:val="right" w:pos="8640"/>
      </w:tabs>
    </w:pPr>
    <w:r>
      <w:t>SpecText® Copyright 2011</w:t>
    </w:r>
    <w:r>
      <w:tab/>
    </w:r>
    <w:r>
      <w:tab/>
      <w:t>10/2010</w:t>
    </w:r>
  </w:p>
  <w:p w14:paraId="6C7C31F6" w14:textId="77777777" w:rsidR="009F707F" w:rsidRDefault="009F707F" w:rsidP="001D47FD">
    <w:pPr>
      <w:pStyle w:val="HDR"/>
      <w:tabs>
        <w:tab w:val="clear" w:pos="9648"/>
        <w:tab w:val="right" w:pos="8640"/>
      </w:tabs>
    </w:pPr>
    <w:r>
      <w:t>Architectural Computer Services, Inc. (ARCOM)</w:t>
    </w:r>
    <w:r>
      <w:tab/>
    </w:r>
    <w:r>
      <w:tab/>
      <w:t>For use by Licensees only</w:t>
    </w:r>
  </w:p>
  <w:p w14:paraId="73959224" w14:textId="77777777" w:rsidR="000C6AA9" w:rsidRDefault="000C6AA9"/>
  <w:p w14:paraId="4C145EF2" w14:textId="77777777" w:rsidR="000C6AA9" w:rsidRDefault="000C6AA9"/>
  <w:p w14:paraId="448B4B19" w14:textId="77777777" w:rsidR="000C6AA9" w:rsidRDefault="000C6AA9"/>
  <w:p w14:paraId="2ECCC81D" w14:textId="77777777" w:rsidR="000C6AA9" w:rsidRDefault="000C6AA9"/>
  <w:p w14:paraId="0125C5B3" w14:textId="77777777" w:rsidR="000C6AA9" w:rsidRDefault="000C6A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B86E" w14:textId="47726A18" w:rsidR="00BD3F3E" w:rsidRPr="00BF5F0F" w:rsidRDefault="006548A4" w:rsidP="00BD3F3E">
    <w:pPr>
      <w:pStyle w:val="Header"/>
      <w:tabs>
        <w:tab w:val="center" w:pos="5040"/>
      </w:tabs>
      <w:rPr>
        <w:sz w:val="22"/>
        <w:szCs w:val="22"/>
      </w:rPr>
    </w:pPr>
    <w:bookmarkStart w:id="15" w:name="_Hlk109739253"/>
    <w:r>
      <w:rPr>
        <w:rFonts w:ascii="Avenir Next LT Pro" w:hAnsi="Avenir Next LT Pro"/>
        <w:b/>
        <w:bCs/>
        <w:noProof/>
        <w:sz w:val="22"/>
        <w:szCs w:val="22"/>
      </w:rPr>
      <w:drawing>
        <wp:inline distT="0" distB="0" distL="0" distR="0" wp14:anchorId="3B29F665" wp14:editId="1A8AC037">
          <wp:extent cx="1333500" cy="25717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BD3F3E" w:rsidRPr="00BF5F0F">
      <w:rPr>
        <w:sz w:val="22"/>
        <w:szCs w:val="22"/>
      </w:rPr>
      <w:tab/>
    </w:r>
    <w:r w:rsidR="00BD3F3E" w:rsidRPr="00BF5F0F">
      <w:rPr>
        <w:sz w:val="22"/>
        <w:szCs w:val="22"/>
      </w:rPr>
      <w:tab/>
    </w:r>
    <w:r w:rsidR="00BD3F3E" w:rsidRPr="00BF5F0F">
      <w:rPr>
        <w:sz w:val="22"/>
        <w:szCs w:val="22"/>
      </w:rPr>
      <w:tab/>
      <w:t>4324</w:t>
    </w:r>
    <w:r w:rsidR="00BD3F3E" w:rsidRPr="00BF5F0F">
      <w:rPr>
        <w:spacing w:val="-13"/>
        <w:sz w:val="22"/>
        <w:szCs w:val="22"/>
      </w:rPr>
      <w:t xml:space="preserve"> </w:t>
    </w:r>
    <w:r w:rsidR="00BD3F3E" w:rsidRPr="00BF5F0F">
      <w:rPr>
        <w:sz w:val="22"/>
        <w:szCs w:val="22"/>
      </w:rPr>
      <w:t>Phil</w:t>
    </w:r>
    <w:r w:rsidR="00BD3F3E" w:rsidRPr="00BF5F0F">
      <w:rPr>
        <w:spacing w:val="-13"/>
        <w:sz w:val="22"/>
        <w:szCs w:val="22"/>
      </w:rPr>
      <w:t xml:space="preserve"> </w:t>
    </w:r>
    <w:r w:rsidR="00BD3F3E" w:rsidRPr="00BF5F0F">
      <w:rPr>
        <w:sz w:val="22"/>
        <w:szCs w:val="22"/>
      </w:rPr>
      <w:t>Hargett</w:t>
    </w:r>
    <w:r w:rsidR="00BD3F3E" w:rsidRPr="00BF5F0F">
      <w:rPr>
        <w:spacing w:val="-11"/>
        <w:sz w:val="22"/>
        <w:szCs w:val="22"/>
      </w:rPr>
      <w:t xml:space="preserve"> </w:t>
    </w:r>
    <w:r w:rsidR="00BD3F3E" w:rsidRPr="00BF5F0F">
      <w:rPr>
        <w:sz w:val="22"/>
        <w:szCs w:val="22"/>
      </w:rPr>
      <w:t xml:space="preserve">Court </w:t>
    </w:r>
  </w:p>
  <w:p w14:paraId="5D5F1303" w14:textId="77777777" w:rsidR="00BD3F3E" w:rsidRPr="00BF5F0F" w:rsidRDefault="00BD3F3E" w:rsidP="00BD3F3E">
    <w:pPr>
      <w:pStyle w:val="Header"/>
      <w:tabs>
        <w:tab w:val="center" w:pos="4590"/>
      </w:tabs>
      <w:jc w:val="right"/>
      <w:rPr>
        <w:sz w:val="22"/>
        <w:szCs w:val="22"/>
      </w:rPr>
    </w:pPr>
    <w:r w:rsidRPr="00BF5F0F">
      <w:rPr>
        <w:sz w:val="22"/>
        <w:szCs w:val="22"/>
      </w:rPr>
      <w:t>Monroe,</w:t>
    </w:r>
    <w:r w:rsidRPr="00BF5F0F">
      <w:rPr>
        <w:spacing w:val="-4"/>
        <w:sz w:val="22"/>
        <w:szCs w:val="22"/>
      </w:rPr>
      <w:t xml:space="preserve"> </w:t>
    </w:r>
    <w:r w:rsidRPr="00BF5F0F">
      <w:rPr>
        <w:sz w:val="22"/>
        <w:szCs w:val="22"/>
      </w:rPr>
      <w:t>NC</w:t>
    </w:r>
    <w:r w:rsidRPr="00BF5F0F">
      <w:rPr>
        <w:spacing w:val="-4"/>
        <w:sz w:val="22"/>
        <w:szCs w:val="22"/>
      </w:rPr>
      <w:t xml:space="preserve"> 28110</w:t>
    </w:r>
  </w:p>
  <w:p w14:paraId="23694161" w14:textId="77777777" w:rsidR="00BD3F3E" w:rsidRPr="00BF5F0F" w:rsidRDefault="00BD3F3E" w:rsidP="00BD3F3E">
    <w:pPr>
      <w:spacing w:before="1"/>
      <w:ind w:right="18"/>
      <w:jc w:val="right"/>
      <w:rPr>
        <w:sz w:val="22"/>
        <w:szCs w:val="22"/>
      </w:rPr>
    </w:pPr>
    <w:r w:rsidRPr="00BF5F0F">
      <w:rPr>
        <w:sz w:val="22"/>
        <w:szCs w:val="22"/>
      </w:rPr>
      <w:tab/>
    </w:r>
    <w:r w:rsidRPr="00BF5F0F">
      <w:rPr>
        <w:sz w:val="22"/>
        <w:szCs w:val="22"/>
      </w:rPr>
      <w:tab/>
    </w:r>
    <w:r w:rsidRPr="00BF5F0F">
      <w:rPr>
        <w:sz w:val="22"/>
        <w:szCs w:val="22"/>
      </w:rPr>
      <w:tab/>
    </w:r>
    <w:r w:rsidRPr="00BF5F0F">
      <w:rPr>
        <w:sz w:val="22"/>
        <w:szCs w:val="22"/>
      </w:rPr>
      <w:tab/>
    </w:r>
    <w:r w:rsidRPr="00BF5F0F">
      <w:rPr>
        <w:spacing w:val="-2"/>
        <w:sz w:val="22"/>
        <w:szCs w:val="22"/>
      </w:rPr>
      <w:t>1-800-438-</w:t>
    </w:r>
    <w:r w:rsidRPr="00BF5F0F">
      <w:rPr>
        <w:spacing w:val="-4"/>
        <w:sz w:val="22"/>
        <w:szCs w:val="22"/>
      </w:rPr>
      <w:t>1937</w:t>
    </w:r>
  </w:p>
  <w:p w14:paraId="17FDFBF6" w14:textId="77777777" w:rsidR="00BD3F3E" w:rsidRPr="00BF5F0F" w:rsidRDefault="00BD3F3E" w:rsidP="00BD3F3E">
    <w:pPr>
      <w:pStyle w:val="Header"/>
      <w:tabs>
        <w:tab w:val="center" w:pos="4590"/>
      </w:tabs>
      <w:rPr>
        <w:rStyle w:val="CPR"/>
        <w:caps/>
        <w:sz w:val="22"/>
        <w:szCs w:val="22"/>
      </w:rPr>
    </w:pPr>
  </w:p>
  <w:p w14:paraId="05B7B80E" w14:textId="77777777" w:rsidR="00BD3F3E" w:rsidRPr="00BF5F0F" w:rsidRDefault="00BD3F3E" w:rsidP="00BD3F3E">
    <w:pPr>
      <w:pStyle w:val="Header"/>
      <w:tabs>
        <w:tab w:val="center" w:pos="4590"/>
      </w:tabs>
      <w:rPr>
        <w:b/>
        <w:i/>
        <w:caps/>
        <w:sz w:val="22"/>
        <w:szCs w:val="22"/>
      </w:rPr>
    </w:pPr>
    <w:r w:rsidRPr="00BF5F0F">
      <w:rPr>
        <w:rStyle w:val="CPR"/>
        <w:b/>
        <w:i/>
        <w:caps/>
        <w:sz w:val="22"/>
        <w:szCs w:val="22"/>
      </w:rPr>
      <w:t>[</w:t>
    </w:r>
    <w:r w:rsidRPr="00BF5F0F">
      <w:rPr>
        <w:b/>
        <w:i/>
        <w:caps/>
        <w:color w:val="FF0000"/>
        <w:sz w:val="22"/>
        <w:szCs w:val="22"/>
      </w:rPr>
      <w:t>insert project name</w:t>
    </w:r>
    <w:r w:rsidRPr="00BF5F0F">
      <w:rPr>
        <w:rStyle w:val="C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RECORD 5</w:t>
    </w:r>
    <w:r w:rsidR="00E378D9">
      <w:rPr>
        <w:b/>
        <w:i/>
        <w:caps/>
        <w:sz w:val="22"/>
        <w:szCs w:val="22"/>
      </w:rPr>
      <w:t>950</w:t>
    </w:r>
  </w:p>
  <w:p w14:paraId="741CA096" w14:textId="77777777" w:rsidR="00BD3F3E" w:rsidRPr="00BF5F0F" w:rsidRDefault="00BD3F3E" w:rsidP="00BD3F3E">
    <w:pPr>
      <w:pStyle w:val="Header"/>
      <w:tabs>
        <w:tab w:val="center" w:pos="5040"/>
      </w:tabs>
      <w:rPr>
        <w:b/>
        <w:i/>
        <w:caps/>
        <w:sz w:val="22"/>
        <w:szCs w:val="22"/>
      </w:rPr>
    </w:pPr>
    <w:r w:rsidRPr="00BF5F0F">
      <w:rPr>
        <w:b/>
        <w:i/>
        <w:caps/>
        <w:sz w:val="22"/>
        <w:szCs w:val="22"/>
      </w:rPr>
      <w:t>[</w:t>
    </w:r>
    <w:r w:rsidRPr="00BF5F0F">
      <w:rPr>
        <w:rStyle w:val="CPR"/>
        <w:b/>
        <w:i/>
        <w:caps/>
        <w:color w:val="FF0000"/>
        <w:sz w:val="22"/>
        <w:szCs w:val="22"/>
      </w:rPr>
      <w:t>insert architectural firm</w:t>
    </w:r>
    <w:r w:rsidRPr="00BF5F0F">
      <w:r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w:t>
    </w:r>
    <w:r w:rsidRPr="00BF5F0F">
      <w:rPr>
        <w:b/>
        <w:i/>
        <w:caps/>
        <w:color w:val="FF0000"/>
        <w:sz w:val="22"/>
        <w:szCs w:val="22"/>
      </w:rPr>
      <w:t>insert date</w:t>
    </w:r>
    <w:r w:rsidRPr="00BF5F0F">
      <w:rPr>
        <w:b/>
        <w:i/>
        <w:caps/>
        <w:sz w:val="22"/>
        <w:szCs w:val="22"/>
      </w:rPr>
      <w:t>]</w:t>
    </w:r>
  </w:p>
  <w:bookmarkEnd w:id="15"/>
  <w:p w14:paraId="0949A0D8" w14:textId="77777777" w:rsidR="000C6AA9" w:rsidRPr="00BF5F0F" w:rsidRDefault="000C6AA9">
    <w:pPr>
      <w:rPr>
        <w:sz w:val="22"/>
        <w:szCs w:val="22"/>
      </w:rPr>
    </w:pPr>
  </w:p>
  <w:p w14:paraId="68AC25CE" w14:textId="77777777" w:rsidR="000C6AA9" w:rsidRPr="00BF5F0F" w:rsidRDefault="000C6AA9">
    <w:pP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E40C" w14:textId="183C98EB" w:rsidR="00E378D9" w:rsidRDefault="00E37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34F608B0"/>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abstractNum w:abstractNumId="2" w15:restartNumberingAfterBreak="0">
    <w:nsid w:val="2772715C"/>
    <w:multiLevelType w:val="multilevel"/>
    <w:tmpl w:val="71BA5A9E"/>
    <w:lvl w:ilvl="0">
      <w:start w:val="2"/>
      <w:numFmt w:val="decimal"/>
      <w:lvlText w:val="%1"/>
      <w:lvlJc w:val="left"/>
      <w:pPr>
        <w:ind w:left="502" w:hanging="403"/>
      </w:pPr>
      <w:rPr>
        <w:rFonts w:hint="default"/>
        <w:lang w:val="en-US" w:eastAsia="en-US" w:bidi="ar-SA"/>
      </w:rPr>
    </w:lvl>
    <w:lvl w:ilvl="1">
      <w:start w:val="1"/>
      <w:numFmt w:val="decimal"/>
      <w:lvlText w:val="%1.%2"/>
      <w:lvlJc w:val="left"/>
      <w:pPr>
        <w:ind w:left="502" w:hanging="403"/>
      </w:pPr>
      <w:rPr>
        <w:rFonts w:ascii="Arial" w:eastAsia="Arial" w:hAnsi="Arial" w:cs="Arial" w:hint="default"/>
        <w:b/>
        <w:bCs/>
        <w:i w:val="0"/>
        <w:iCs w:val="0"/>
        <w:w w:val="99"/>
        <w:sz w:val="24"/>
        <w:szCs w:val="24"/>
        <w:lang w:val="en-US" w:eastAsia="en-US" w:bidi="ar-SA"/>
      </w:rPr>
    </w:lvl>
    <w:lvl w:ilvl="2">
      <w:start w:val="1"/>
      <w:numFmt w:val="upperLetter"/>
      <w:lvlText w:val="%3."/>
      <w:lvlJc w:val="left"/>
      <w:pPr>
        <w:ind w:left="820" w:hanging="360"/>
      </w:pPr>
      <w:rPr>
        <w:rFonts w:ascii="Arial" w:eastAsia="Arial" w:hAnsi="Arial" w:cs="Arial" w:hint="default"/>
        <w:b w:val="0"/>
        <w:bCs w:val="0"/>
        <w:i w:val="0"/>
        <w:iCs w:val="0"/>
        <w:w w:val="100"/>
        <w:sz w:val="24"/>
        <w:szCs w:val="24"/>
        <w:lang w:val="en-US" w:eastAsia="en-US" w:bidi="ar-SA"/>
      </w:rPr>
    </w:lvl>
    <w:lvl w:ilvl="3">
      <w:start w:val="1"/>
      <w:numFmt w:val="decimal"/>
      <w:lvlText w:val="%4."/>
      <w:lvlJc w:val="left"/>
      <w:pPr>
        <w:ind w:left="1540" w:hanging="360"/>
      </w:pPr>
    </w:lvl>
    <w:lvl w:ilvl="4">
      <w:start w:val="1"/>
      <w:numFmt w:val="lowerLetter"/>
      <w:lvlText w:val="%5."/>
      <w:lvlJc w:val="left"/>
      <w:pPr>
        <w:ind w:left="1540" w:hanging="360"/>
      </w:pPr>
    </w:lvl>
    <w:lvl w:ilvl="5">
      <w:numFmt w:val="bullet"/>
      <w:lvlText w:val="•"/>
      <w:lvlJc w:val="left"/>
      <w:pPr>
        <w:ind w:left="1160" w:hanging="360"/>
      </w:pPr>
      <w:rPr>
        <w:rFonts w:hint="default"/>
        <w:lang w:val="en-US" w:eastAsia="en-US" w:bidi="ar-SA"/>
      </w:rPr>
    </w:lvl>
    <w:lvl w:ilvl="6">
      <w:numFmt w:val="bullet"/>
      <w:lvlText w:val="•"/>
      <w:lvlJc w:val="left"/>
      <w:pPr>
        <w:ind w:left="1540" w:hanging="360"/>
      </w:pPr>
      <w:rPr>
        <w:rFonts w:hint="default"/>
        <w:lang w:val="en-US" w:eastAsia="en-US" w:bidi="ar-SA"/>
      </w:rPr>
    </w:lvl>
    <w:lvl w:ilvl="7">
      <w:numFmt w:val="bullet"/>
      <w:lvlText w:val="•"/>
      <w:lvlJc w:val="left"/>
      <w:pPr>
        <w:ind w:left="3545" w:hanging="360"/>
      </w:pPr>
      <w:rPr>
        <w:rFonts w:hint="default"/>
        <w:lang w:val="en-US" w:eastAsia="en-US" w:bidi="ar-SA"/>
      </w:rPr>
    </w:lvl>
    <w:lvl w:ilvl="8">
      <w:numFmt w:val="bullet"/>
      <w:lvlText w:val="•"/>
      <w:lvlJc w:val="left"/>
      <w:pPr>
        <w:ind w:left="5550" w:hanging="360"/>
      </w:pPr>
      <w:rPr>
        <w:rFonts w:hint="default"/>
        <w:lang w:val="en-US" w:eastAsia="en-US" w:bidi="ar-SA"/>
      </w:rPr>
    </w:lvl>
  </w:abstractNum>
  <w:abstractNum w:abstractNumId="3" w15:restartNumberingAfterBreak="0">
    <w:nsid w:val="59FE2DB5"/>
    <w:multiLevelType w:val="hybridMultilevel"/>
    <w:tmpl w:val="4B4E6E06"/>
    <w:lvl w:ilvl="0" w:tplc="74A8BB18">
      <w:start w:val="1"/>
      <w:numFmt w:val="decimal"/>
      <w:lvlText w:val="%1."/>
      <w:lvlJc w:val="left"/>
      <w:pPr>
        <w:ind w:left="1809" w:hanging="269"/>
      </w:pPr>
      <w:rPr>
        <w:rFonts w:ascii="Arial" w:eastAsia="Arial" w:hAnsi="Arial" w:cs="Arial" w:hint="default"/>
        <w:b w:val="0"/>
        <w:bCs w:val="0"/>
        <w:i w:val="0"/>
        <w:iCs w:val="0"/>
        <w:w w:val="99"/>
        <w:sz w:val="24"/>
        <w:szCs w:val="24"/>
        <w:lang w:val="en-US" w:eastAsia="en-US" w:bidi="ar-SA"/>
      </w:rPr>
    </w:lvl>
    <w:lvl w:ilvl="1" w:tplc="FDF0A256">
      <w:numFmt w:val="bullet"/>
      <w:lvlText w:val="•"/>
      <w:lvlJc w:val="left"/>
      <w:pPr>
        <w:ind w:left="2576" w:hanging="269"/>
      </w:pPr>
      <w:rPr>
        <w:rFonts w:hint="default"/>
        <w:lang w:val="en-US" w:eastAsia="en-US" w:bidi="ar-SA"/>
      </w:rPr>
    </w:lvl>
    <w:lvl w:ilvl="2" w:tplc="47420E00">
      <w:numFmt w:val="bullet"/>
      <w:lvlText w:val="•"/>
      <w:lvlJc w:val="left"/>
      <w:pPr>
        <w:ind w:left="3352" w:hanging="269"/>
      </w:pPr>
      <w:rPr>
        <w:rFonts w:hint="default"/>
        <w:lang w:val="en-US" w:eastAsia="en-US" w:bidi="ar-SA"/>
      </w:rPr>
    </w:lvl>
    <w:lvl w:ilvl="3" w:tplc="6152E304">
      <w:numFmt w:val="bullet"/>
      <w:lvlText w:val="•"/>
      <w:lvlJc w:val="left"/>
      <w:pPr>
        <w:ind w:left="4128" w:hanging="269"/>
      </w:pPr>
      <w:rPr>
        <w:rFonts w:hint="default"/>
        <w:lang w:val="en-US" w:eastAsia="en-US" w:bidi="ar-SA"/>
      </w:rPr>
    </w:lvl>
    <w:lvl w:ilvl="4" w:tplc="A2C04D46">
      <w:numFmt w:val="bullet"/>
      <w:lvlText w:val="•"/>
      <w:lvlJc w:val="left"/>
      <w:pPr>
        <w:ind w:left="4904" w:hanging="269"/>
      </w:pPr>
      <w:rPr>
        <w:rFonts w:hint="default"/>
        <w:lang w:val="en-US" w:eastAsia="en-US" w:bidi="ar-SA"/>
      </w:rPr>
    </w:lvl>
    <w:lvl w:ilvl="5" w:tplc="CF801EC2">
      <w:numFmt w:val="bullet"/>
      <w:lvlText w:val="•"/>
      <w:lvlJc w:val="left"/>
      <w:pPr>
        <w:ind w:left="5680" w:hanging="269"/>
      </w:pPr>
      <w:rPr>
        <w:rFonts w:hint="default"/>
        <w:lang w:val="en-US" w:eastAsia="en-US" w:bidi="ar-SA"/>
      </w:rPr>
    </w:lvl>
    <w:lvl w:ilvl="6" w:tplc="39805E80">
      <w:numFmt w:val="bullet"/>
      <w:lvlText w:val="•"/>
      <w:lvlJc w:val="left"/>
      <w:pPr>
        <w:ind w:left="6456" w:hanging="269"/>
      </w:pPr>
      <w:rPr>
        <w:rFonts w:hint="default"/>
        <w:lang w:val="en-US" w:eastAsia="en-US" w:bidi="ar-SA"/>
      </w:rPr>
    </w:lvl>
    <w:lvl w:ilvl="7" w:tplc="D70A3794">
      <w:numFmt w:val="bullet"/>
      <w:lvlText w:val="•"/>
      <w:lvlJc w:val="left"/>
      <w:pPr>
        <w:ind w:left="7232" w:hanging="269"/>
      </w:pPr>
      <w:rPr>
        <w:rFonts w:hint="default"/>
        <w:lang w:val="en-US" w:eastAsia="en-US" w:bidi="ar-SA"/>
      </w:rPr>
    </w:lvl>
    <w:lvl w:ilvl="8" w:tplc="9B2C6A1E">
      <w:numFmt w:val="bullet"/>
      <w:lvlText w:val="•"/>
      <w:lvlJc w:val="left"/>
      <w:pPr>
        <w:ind w:left="8008" w:hanging="269"/>
      </w:pPr>
      <w:rPr>
        <w:rFonts w:hint="default"/>
        <w:lang w:val="en-US" w:eastAsia="en-US" w:bidi="ar-SA"/>
      </w:rPr>
    </w:lvl>
  </w:abstractNum>
  <w:abstractNum w:abstractNumId="4" w15:restartNumberingAfterBreak="0">
    <w:nsid w:val="790F7BDB"/>
    <w:multiLevelType w:val="multilevel"/>
    <w:tmpl w:val="A47A83D8"/>
    <w:lvl w:ilvl="0">
      <w:start w:val="1"/>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w w:val="99"/>
        <w:sz w:val="24"/>
        <w:szCs w:val="24"/>
        <w:lang w:val="en-US" w:eastAsia="en-US" w:bidi="ar-SA"/>
      </w:rPr>
    </w:lvl>
    <w:lvl w:ilvl="2">
      <w:start w:val="1"/>
      <w:numFmt w:val="upperLetter"/>
      <w:lvlText w:val="%3."/>
      <w:lvlJc w:val="left"/>
      <w:pPr>
        <w:ind w:left="820" w:hanging="291"/>
      </w:pPr>
      <w:rPr>
        <w:rFonts w:ascii="Arial" w:eastAsia="Arial" w:hAnsi="Arial" w:cs="Arial" w:hint="default"/>
        <w:b w:val="0"/>
        <w:bCs w:val="0"/>
        <w:i w:val="0"/>
        <w:iCs w:val="0"/>
        <w:w w:val="100"/>
        <w:sz w:val="24"/>
        <w:szCs w:val="24"/>
        <w:lang w:val="en-US" w:eastAsia="en-US" w:bidi="ar-SA"/>
      </w:rPr>
    </w:lvl>
    <w:lvl w:ilvl="3">
      <w:start w:val="1"/>
      <w:numFmt w:val="decimal"/>
      <w:lvlText w:val="%4."/>
      <w:lvlJc w:val="left"/>
      <w:pPr>
        <w:ind w:left="1808" w:hanging="269"/>
      </w:pPr>
      <w:rPr>
        <w:rFonts w:ascii="Arial" w:eastAsia="Arial" w:hAnsi="Arial" w:cs="Arial" w:hint="default"/>
        <w:b w:val="0"/>
        <w:bCs w:val="0"/>
        <w:i w:val="0"/>
        <w:iCs w:val="0"/>
        <w:w w:val="99"/>
        <w:sz w:val="24"/>
        <w:szCs w:val="24"/>
        <w:lang w:val="en-US" w:eastAsia="en-US" w:bidi="ar-SA"/>
      </w:rPr>
    </w:lvl>
    <w:lvl w:ilvl="4">
      <w:numFmt w:val="bullet"/>
      <w:lvlText w:val="•"/>
      <w:lvlJc w:val="left"/>
      <w:pPr>
        <w:ind w:left="1740" w:hanging="269"/>
      </w:pPr>
      <w:rPr>
        <w:rFonts w:hint="default"/>
        <w:lang w:val="en-US" w:eastAsia="en-US" w:bidi="ar-SA"/>
      </w:rPr>
    </w:lvl>
    <w:lvl w:ilvl="5">
      <w:numFmt w:val="bullet"/>
      <w:lvlText w:val="•"/>
      <w:lvlJc w:val="left"/>
      <w:pPr>
        <w:ind w:left="1800" w:hanging="269"/>
      </w:pPr>
      <w:rPr>
        <w:rFonts w:hint="default"/>
        <w:lang w:val="en-US" w:eastAsia="en-US" w:bidi="ar-SA"/>
      </w:rPr>
    </w:lvl>
    <w:lvl w:ilvl="6">
      <w:numFmt w:val="bullet"/>
      <w:lvlText w:val="•"/>
      <w:lvlJc w:val="left"/>
      <w:pPr>
        <w:ind w:left="3352" w:hanging="269"/>
      </w:pPr>
      <w:rPr>
        <w:rFonts w:hint="default"/>
        <w:lang w:val="en-US" w:eastAsia="en-US" w:bidi="ar-SA"/>
      </w:rPr>
    </w:lvl>
    <w:lvl w:ilvl="7">
      <w:numFmt w:val="bullet"/>
      <w:lvlText w:val="•"/>
      <w:lvlJc w:val="left"/>
      <w:pPr>
        <w:ind w:left="4904" w:hanging="269"/>
      </w:pPr>
      <w:rPr>
        <w:rFonts w:hint="default"/>
        <w:lang w:val="en-US" w:eastAsia="en-US" w:bidi="ar-SA"/>
      </w:rPr>
    </w:lvl>
    <w:lvl w:ilvl="8">
      <w:numFmt w:val="bullet"/>
      <w:lvlText w:val="•"/>
      <w:lvlJc w:val="left"/>
      <w:pPr>
        <w:ind w:left="6456" w:hanging="269"/>
      </w:pPr>
      <w:rPr>
        <w:rFonts w:hint="default"/>
        <w:lang w:val="en-US" w:eastAsia="en-US" w:bidi="ar-SA"/>
      </w:rPr>
    </w:lvl>
  </w:abstractNum>
  <w:abstractNum w:abstractNumId="5" w15:restartNumberingAfterBreak="0">
    <w:nsid w:val="7987011B"/>
    <w:multiLevelType w:val="multilevel"/>
    <w:tmpl w:val="0D5E23D8"/>
    <w:lvl w:ilvl="0">
      <w:start w:val="3"/>
      <w:numFmt w:val="decimal"/>
      <w:lvlText w:val="%1"/>
      <w:lvlJc w:val="left"/>
      <w:pPr>
        <w:ind w:left="994" w:hanging="535"/>
      </w:pPr>
      <w:rPr>
        <w:rFonts w:hint="default"/>
        <w:lang w:val="en-US" w:eastAsia="en-US" w:bidi="ar-SA"/>
      </w:rPr>
    </w:lvl>
    <w:lvl w:ilvl="1">
      <w:start w:val="1"/>
      <w:numFmt w:val="decimalZero"/>
      <w:lvlText w:val="%1.%2"/>
      <w:lvlJc w:val="left"/>
      <w:pPr>
        <w:ind w:left="994" w:hanging="535"/>
      </w:pPr>
      <w:rPr>
        <w:rFonts w:ascii="Arial" w:eastAsia="Arial" w:hAnsi="Arial" w:cs="Arial" w:hint="default"/>
        <w:b/>
        <w:bCs/>
        <w:i w:val="0"/>
        <w:iCs w:val="0"/>
        <w:w w:val="99"/>
        <w:sz w:val="24"/>
        <w:szCs w:val="24"/>
        <w:lang w:val="en-US" w:eastAsia="en-US" w:bidi="ar-SA"/>
      </w:rPr>
    </w:lvl>
    <w:lvl w:ilvl="2">
      <w:numFmt w:val="bullet"/>
      <w:lvlText w:val="•"/>
      <w:lvlJc w:val="left"/>
      <w:pPr>
        <w:ind w:left="2712" w:hanging="535"/>
      </w:pPr>
      <w:rPr>
        <w:rFonts w:hint="default"/>
        <w:lang w:val="en-US" w:eastAsia="en-US" w:bidi="ar-SA"/>
      </w:rPr>
    </w:lvl>
    <w:lvl w:ilvl="3">
      <w:numFmt w:val="bullet"/>
      <w:lvlText w:val="•"/>
      <w:lvlJc w:val="left"/>
      <w:pPr>
        <w:ind w:left="3568" w:hanging="535"/>
      </w:pPr>
      <w:rPr>
        <w:rFonts w:hint="default"/>
        <w:lang w:val="en-US" w:eastAsia="en-US" w:bidi="ar-SA"/>
      </w:rPr>
    </w:lvl>
    <w:lvl w:ilvl="4">
      <w:numFmt w:val="bullet"/>
      <w:lvlText w:val="•"/>
      <w:lvlJc w:val="left"/>
      <w:pPr>
        <w:ind w:left="4424" w:hanging="535"/>
      </w:pPr>
      <w:rPr>
        <w:rFonts w:hint="default"/>
        <w:lang w:val="en-US" w:eastAsia="en-US" w:bidi="ar-SA"/>
      </w:rPr>
    </w:lvl>
    <w:lvl w:ilvl="5">
      <w:numFmt w:val="bullet"/>
      <w:lvlText w:val="•"/>
      <w:lvlJc w:val="left"/>
      <w:pPr>
        <w:ind w:left="5280" w:hanging="535"/>
      </w:pPr>
      <w:rPr>
        <w:rFonts w:hint="default"/>
        <w:lang w:val="en-US" w:eastAsia="en-US" w:bidi="ar-SA"/>
      </w:rPr>
    </w:lvl>
    <w:lvl w:ilvl="6">
      <w:numFmt w:val="bullet"/>
      <w:lvlText w:val="•"/>
      <w:lvlJc w:val="left"/>
      <w:pPr>
        <w:ind w:left="6136" w:hanging="535"/>
      </w:pPr>
      <w:rPr>
        <w:rFonts w:hint="default"/>
        <w:lang w:val="en-US" w:eastAsia="en-US" w:bidi="ar-SA"/>
      </w:rPr>
    </w:lvl>
    <w:lvl w:ilvl="7">
      <w:numFmt w:val="bullet"/>
      <w:lvlText w:val="•"/>
      <w:lvlJc w:val="left"/>
      <w:pPr>
        <w:ind w:left="6992" w:hanging="535"/>
      </w:pPr>
      <w:rPr>
        <w:rFonts w:hint="default"/>
        <w:lang w:val="en-US" w:eastAsia="en-US" w:bidi="ar-SA"/>
      </w:rPr>
    </w:lvl>
    <w:lvl w:ilvl="8">
      <w:numFmt w:val="bullet"/>
      <w:lvlText w:val="•"/>
      <w:lvlJc w:val="left"/>
      <w:pPr>
        <w:ind w:left="7848" w:hanging="535"/>
      </w:pPr>
      <w:rPr>
        <w:rFonts w:hint="default"/>
        <w:lang w:val="en-US" w:eastAsia="en-US" w:bidi="ar-SA"/>
      </w:rPr>
    </w:lvl>
  </w:abstractNum>
  <w:num w:numId="1" w16cid:durableId="16125495">
    <w:abstractNumId w:val="1"/>
  </w:num>
  <w:num w:numId="2" w16cid:durableId="127819781">
    <w:abstractNumId w:val="0"/>
  </w:num>
  <w:num w:numId="3" w16cid:durableId="2067217874">
    <w:abstractNumId w:val="1"/>
  </w:num>
  <w:num w:numId="4" w16cid:durableId="1452896482">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5" w16cid:durableId="1379864673">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6" w16cid:durableId="29460236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7" w16cid:durableId="52182088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8" w16cid:durableId="531966150">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ind w:left="864" w:hanging="864"/>
        </w:pPr>
        <w:rPr>
          <w:rFonts w:hint="default"/>
        </w:rPr>
      </w:lvl>
    </w:lvlOverride>
    <w:lvlOverride w:ilvl="2">
      <w:lvl w:ilvl="2">
        <w:start w:val="1"/>
        <w:numFmt w:val="upperLetter"/>
        <w:pStyle w:val="PR1"/>
        <w:lvlText w:val="%3."/>
        <w:lvlJc w:val="left"/>
        <w:pPr>
          <w:ind w:left="864" w:hanging="576"/>
        </w:pPr>
        <w:rPr>
          <w:rFonts w:hint="default"/>
        </w:rPr>
      </w:lvl>
    </w:lvlOverride>
    <w:lvlOverride w:ilvl="3">
      <w:lvl w:ilvl="3">
        <w:start w:val="1"/>
        <w:numFmt w:val="decimal"/>
        <w:pStyle w:val="PR2"/>
        <w:lvlText w:val="%4."/>
        <w:lvlJc w:val="left"/>
        <w:pPr>
          <w:ind w:left="1440" w:hanging="576"/>
        </w:pPr>
        <w:rPr>
          <w:rFonts w:hint="default"/>
        </w:rPr>
      </w:lvl>
    </w:lvlOverride>
    <w:lvlOverride w:ilvl="4">
      <w:lvl w:ilvl="4">
        <w:start w:val="1"/>
        <w:numFmt w:val="lowerLetter"/>
        <w:pStyle w:val="PR3"/>
        <w:lvlText w:val="%5."/>
        <w:lvlJc w:val="left"/>
        <w:pPr>
          <w:ind w:left="2016" w:hanging="576"/>
        </w:pPr>
        <w:rPr>
          <w:rFonts w:hint="default"/>
        </w:rPr>
      </w:lvl>
    </w:lvlOverride>
    <w:lvlOverride w:ilvl="5">
      <w:lvl w:ilvl="5">
        <w:start w:val="1"/>
        <w:numFmt w:val="decimal"/>
        <w:pStyle w:val="PR4"/>
        <w:lvlText w:val="%6)"/>
        <w:lvlJc w:val="left"/>
        <w:pPr>
          <w:ind w:left="2592" w:hanging="576"/>
        </w:pPr>
        <w:rPr>
          <w:rFonts w:hint="default"/>
        </w:rPr>
      </w:lvl>
    </w:lvlOverride>
    <w:lvlOverride w:ilvl="6">
      <w:lvl w:ilvl="6">
        <w:start w:val="1"/>
        <w:numFmt w:val="lowerLetter"/>
        <w:pStyle w:val="PR5"/>
        <w:lvlText w:val="%7)"/>
        <w:lvlJc w:val="left"/>
        <w:pPr>
          <w:ind w:left="3168" w:hanging="576"/>
        </w:pPr>
        <w:rPr>
          <w:rFonts w:hint="default"/>
        </w:rPr>
      </w:lvl>
    </w:lvlOverride>
    <w:lvlOverride w:ilvl="7">
      <w:lvl w:ilvl="7">
        <w:start w:val="1"/>
        <w:numFmt w:val="decimal"/>
        <w:pStyle w:val="PR6"/>
        <w:lvlText w:val="(%8)"/>
        <w:lvlJc w:val="left"/>
        <w:pPr>
          <w:ind w:left="3744" w:hanging="576"/>
        </w:pPr>
        <w:rPr>
          <w:rFonts w:hint="default"/>
        </w:rPr>
      </w:lvl>
    </w:lvlOverride>
    <w:lvlOverride w:ilvl="8">
      <w:lvl w:ilvl="8">
        <w:start w:val="1"/>
        <w:numFmt w:val="lowerLetter"/>
        <w:pStyle w:val="PR7"/>
        <w:lvlText w:val="(%9)"/>
        <w:lvlJc w:val="left"/>
        <w:pPr>
          <w:ind w:left="4320" w:hanging="576"/>
        </w:pPr>
        <w:rPr>
          <w:rFonts w:hint="default"/>
        </w:rPr>
      </w:lvl>
    </w:lvlOverride>
  </w:num>
  <w:num w:numId="9" w16cid:durableId="1945721053">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0" w16cid:durableId="1687754369">
    <w:abstractNumId w:val="1"/>
  </w:num>
  <w:num w:numId="11" w16cid:durableId="354624782">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2" w16cid:durableId="1260944173">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3" w16cid:durableId="1231035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5509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38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136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8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0005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4624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049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972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528427">
    <w:abstractNumId w:val="4"/>
  </w:num>
  <w:num w:numId="23" w16cid:durableId="669217482">
    <w:abstractNumId w:val="5"/>
  </w:num>
  <w:num w:numId="24" w16cid:durableId="145322084">
    <w:abstractNumId w:val="2"/>
  </w:num>
  <w:num w:numId="25" w16cid:durableId="2060088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6780570">
    <w:abstractNumId w:val="3"/>
  </w:num>
  <w:num w:numId="27" w16cid:durableId="316886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6395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5059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1767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9630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8034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3530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51083B"/>
    <w:rsid w:val="00000668"/>
    <w:rsid w:val="000118A7"/>
    <w:rsid w:val="000130DA"/>
    <w:rsid w:val="0002591E"/>
    <w:rsid w:val="0002785F"/>
    <w:rsid w:val="00031638"/>
    <w:rsid w:val="00035563"/>
    <w:rsid w:val="000365A1"/>
    <w:rsid w:val="00037731"/>
    <w:rsid w:val="00041577"/>
    <w:rsid w:val="0004502F"/>
    <w:rsid w:val="00045729"/>
    <w:rsid w:val="000472C3"/>
    <w:rsid w:val="000525C3"/>
    <w:rsid w:val="00054B2E"/>
    <w:rsid w:val="0007133F"/>
    <w:rsid w:val="000816F1"/>
    <w:rsid w:val="000834B3"/>
    <w:rsid w:val="000856B2"/>
    <w:rsid w:val="00086415"/>
    <w:rsid w:val="000868CE"/>
    <w:rsid w:val="0009127F"/>
    <w:rsid w:val="00092844"/>
    <w:rsid w:val="000931B2"/>
    <w:rsid w:val="000A3F70"/>
    <w:rsid w:val="000A72B6"/>
    <w:rsid w:val="000A77BB"/>
    <w:rsid w:val="000B035C"/>
    <w:rsid w:val="000B491B"/>
    <w:rsid w:val="000C3BBA"/>
    <w:rsid w:val="000C6AA9"/>
    <w:rsid w:val="000D15DD"/>
    <w:rsid w:val="000D3D20"/>
    <w:rsid w:val="000D4DCC"/>
    <w:rsid w:val="000D5407"/>
    <w:rsid w:val="000D5D9F"/>
    <w:rsid w:val="000E00B0"/>
    <w:rsid w:val="000E1877"/>
    <w:rsid w:val="000E34E2"/>
    <w:rsid w:val="000E7529"/>
    <w:rsid w:val="000F13F4"/>
    <w:rsid w:val="000F527A"/>
    <w:rsid w:val="000F67DC"/>
    <w:rsid w:val="001063BB"/>
    <w:rsid w:val="00106520"/>
    <w:rsid w:val="001135A6"/>
    <w:rsid w:val="00114E0C"/>
    <w:rsid w:val="001152A7"/>
    <w:rsid w:val="001178A8"/>
    <w:rsid w:val="00120A44"/>
    <w:rsid w:val="00122844"/>
    <w:rsid w:val="00125DB6"/>
    <w:rsid w:val="00132DEC"/>
    <w:rsid w:val="00134A89"/>
    <w:rsid w:val="0013744E"/>
    <w:rsid w:val="00143222"/>
    <w:rsid w:val="001459D6"/>
    <w:rsid w:val="001460BE"/>
    <w:rsid w:val="00147021"/>
    <w:rsid w:val="001478EE"/>
    <w:rsid w:val="00152E32"/>
    <w:rsid w:val="00155148"/>
    <w:rsid w:val="00155D88"/>
    <w:rsid w:val="00162DEF"/>
    <w:rsid w:val="001635ED"/>
    <w:rsid w:val="0016397F"/>
    <w:rsid w:val="00165AE7"/>
    <w:rsid w:val="00165C1F"/>
    <w:rsid w:val="00173330"/>
    <w:rsid w:val="00175818"/>
    <w:rsid w:val="00186C43"/>
    <w:rsid w:val="001917AD"/>
    <w:rsid w:val="00192783"/>
    <w:rsid w:val="00193975"/>
    <w:rsid w:val="001A6FD0"/>
    <w:rsid w:val="001A7B09"/>
    <w:rsid w:val="001B13A4"/>
    <w:rsid w:val="001B5564"/>
    <w:rsid w:val="001B6FFD"/>
    <w:rsid w:val="001C0E0D"/>
    <w:rsid w:val="001C37C2"/>
    <w:rsid w:val="001C4F63"/>
    <w:rsid w:val="001C7487"/>
    <w:rsid w:val="001D3747"/>
    <w:rsid w:val="001D47FD"/>
    <w:rsid w:val="001D5EC9"/>
    <w:rsid w:val="001D7AB2"/>
    <w:rsid w:val="001D7E9E"/>
    <w:rsid w:val="001E3A7D"/>
    <w:rsid w:val="001E502A"/>
    <w:rsid w:val="001F32EC"/>
    <w:rsid w:val="001F5B07"/>
    <w:rsid w:val="002003E0"/>
    <w:rsid w:val="0020179A"/>
    <w:rsid w:val="0020488F"/>
    <w:rsid w:val="00205E73"/>
    <w:rsid w:val="00206586"/>
    <w:rsid w:val="002069E4"/>
    <w:rsid w:val="002126A1"/>
    <w:rsid w:val="00223038"/>
    <w:rsid w:val="002231AF"/>
    <w:rsid w:val="002231C4"/>
    <w:rsid w:val="00223735"/>
    <w:rsid w:val="00236499"/>
    <w:rsid w:val="00240B4D"/>
    <w:rsid w:val="0024139D"/>
    <w:rsid w:val="00242442"/>
    <w:rsid w:val="00243B5D"/>
    <w:rsid w:val="0024506F"/>
    <w:rsid w:val="00247F85"/>
    <w:rsid w:val="00253F90"/>
    <w:rsid w:val="00261436"/>
    <w:rsid w:val="002632C2"/>
    <w:rsid w:val="00263B0B"/>
    <w:rsid w:val="0026459E"/>
    <w:rsid w:val="002658FD"/>
    <w:rsid w:val="002662B4"/>
    <w:rsid w:val="00267F44"/>
    <w:rsid w:val="0027554F"/>
    <w:rsid w:val="002811B3"/>
    <w:rsid w:val="00281D86"/>
    <w:rsid w:val="00291612"/>
    <w:rsid w:val="00291735"/>
    <w:rsid w:val="00291875"/>
    <w:rsid w:val="00293371"/>
    <w:rsid w:val="00293D23"/>
    <w:rsid w:val="002943ED"/>
    <w:rsid w:val="00294D1C"/>
    <w:rsid w:val="002A1486"/>
    <w:rsid w:val="002A546B"/>
    <w:rsid w:val="002B2364"/>
    <w:rsid w:val="002B38CB"/>
    <w:rsid w:val="002B68F3"/>
    <w:rsid w:val="002B6DEB"/>
    <w:rsid w:val="002B7F76"/>
    <w:rsid w:val="002C3B50"/>
    <w:rsid w:val="002C56A8"/>
    <w:rsid w:val="002C6A33"/>
    <w:rsid w:val="002D1AE6"/>
    <w:rsid w:val="002D2AF5"/>
    <w:rsid w:val="002D39CE"/>
    <w:rsid w:val="002D6C7E"/>
    <w:rsid w:val="002D7228"/>
    <w:rsid w:val="002D77EB"/>
    <w:rsid w:val="002E0570"/>
    <w:rsid w:val="002E5DBE"/>
    <w:rsid w:val="002E74A9"/>
    <w:rsid w:val="002F09CE"/>
    <w:rsid w:val="002F7167"/>
    <w:rsid w:val="00300573"/>
    <w:rsid w:val="0030519F"/>
    <w:rsid w:val="003129CF"/>
    <w:rsid w:val="0031524E"/>
    <w:rsid w:val="003164E6"/>
    <w:rsid w:val="00316FF7"/>
    <w:rsid w:val="00317CCC"/>
    <w:rsid w:val="00321147"/>
    <w:rsid w:val="00325179"/>
    <w:rsid w:val="00333E55"/>
    <w:rsid w:val="00335C1B"/>
    <w:rsid w:val="00345C4F"/>
    <w:rsid w:val="003479E9"/>
    <w:rsid w:val="00353721"/>
    <w:rsid w:val="003546A3"/>
    <w:rsid w:val="00356DAF"/>
    <w:rsid w:val="003579C5"/>
    <w:rsid w:val="003625AA"/>
    <w:rsid w:val="00363118"/>
    <w:rsid w:val="003640B2"/>
    <w:rsid w:val="00364FFB"/>
    <w:rsid w:val="0036607F"/>
    <w:rsid w:val="00372C65"/>
    <w:rsid w:val="00373028"/>
    <w:rsid w:val="00375699"/>
    <w:rsid w:val="00381CB5"/>
    <w:rsid w:val="00385BB8"/>
    <w:rsid w:val="00386955"/>
    <w:rsid w:val="00387FFE"/>
    <w:rsid w:val="003905A0"/>
    <w:rsid w:val="003A1265"/>
    <w:rsid w:val="003A1E6F"/>
    <w:rsid w:val="003A5D3C"/>
    <w:rsid w:val="003A6A91"/>
    <w:rsid w:val="003B0207"/>
    <w:rsid w:val="003B1077"/>
    <w:rsid w:val="003B15C4"/>
    <w:rsid w:val="003B1CD9"/>
    <w:rsid w:val="003B349D"/>
    <w:rsid w:val="003C09C0"/>
    <w:rsid w:val="003C400D"/>
    <w:rsid w:val="003C5882"/>
    <w:rsid w:val="003C7D6D"/>
    <w:rsid w:val="003D2C36"/>
    <w:rsid w:val="003D5E98"/>
    <w:rsid w:val="003E1ADE"/>
    <w:rsid w:val="003E1DC9"/>
    <w:rsid w:val="003E2038"/>
    <w:rsid w:val="003E36D2"/>
    <w:rsid w:val="003E58FF"/>
    <w:rsid w:val="003E7873"/>
    <w:rsid w:val="003E7EBE"/>
    <w:rsid w:val="003F23FA"/>
    <w:rsid w:val="003F37E5"/>
    <w:rsid w:val="003F450A"/>
    <w:rsid w:val="003F4772"/>
    <w:rsid w:val="003F4DDC"/>
    <w:rsid w:val="003F5A1A"/>
    <w:rsid w:val="003F7DFE"/>
    <w:rsid w:val="0040243E"/>
    <w:rsid w:val="00403F43"/>
    <w:rsid w:val="0040469B"/>
    <w:rsid w:val="00404826"/>
    <w:rsid w:val="00404BD0"/>
    <w:rsid w:val="00410A44"/>
    <w:rsid w:val="00410EB8"/>
    <w:rsid w:val="00413667"/>
    <w:rsid w:val="00414E7D"/>
    <w:rsid w:val="00415064"/>
    <w:rsid w:val="00416831"/>
    <w:rsid w:val="004210B1"/>
    <w:rsid w:val="00422DB3"/>
    <w:rsid w:val="00424144"/>
    <w:rsid w:val="004245B3"/>
    <w:rsid w:val="00425900"/>
    <w:rsid w:val="00430B64"/>
    <w:rsid w:val="00434DDB"/>
    <w:rsid w:val="00437B2B"/>
    <w:rsid w:val="00440375"/>
    <w:rsid w:val="0044113D"/>
    <w:rsid w:val="0045555F"/>
    <w:rsid w:val="004556B8"/>
    <w:rsid w:val="00462796"/>
    <w:rsid w:val="00463093"/>
    <w:rsid w:val="00470BC4"/>
    <w:rsid w:val="00470D3F"/>
    <w:rsid w:val="00471C29"/>
    <w:rsid w:val="004744B4"/>
    <w:rsid w:val="00481983"/>
    <w:rsid w:val="004828AD"/>
    <w:rsid w:val="004857DB"/>
    <w:rsid w:val="0048727D"/>
    <w:rsid w:val="004910AE"/>
    <w:rsid w:val="004940C6"/>
    <w:rsid w:val="00495832"/>
    <w:rsid w:val="00495F83"/>
    <w:rsid w:val="0049614D"/>
    <w:rsid w:val="004A0F8C"/>
    <w:rsid w:val="004A2262"/>
    <w:rsid w:val="004B27B3"/>
    <w:rsid w:val="004B3F89"/>
    <w:rsid w:val="004B7541"/>
    <w:rsid w:val="004C1D21"/>
    <w:rsid w:val="004C6C92"/>
    <w:rsid w:val="004C6FA4"/>
    <w:rsid w:val="004C74DA"/>
    <w:rsid w:val="004D0200"/>
    <w:rsid w:val="004D0D28"/>
    <w:rsid w:val="004D385A"/>
    <w:rsid w:val="004D4F6B"/>
    <w:rsid w:val="004E3AA1"/>
    <w:rsid w:val="004E416A"/>
    <w:rsid w:val="004F29B2"/>
    <w:rsid w:val="004F3556"/>
    <w:rsid w:val="00506854"/>
    <w:rsid w:val="0051083B"/>
    <w:rsid w:val="0051541C"/>
    <w:rsid w:val="005173D7"/>
    <w:rsid w:val="0052447E"/>
    <w:rsid w:val="00526863"/>
    <w:rsid w:val="0053092E"/>
    <w:rsid w:val="00531437"/>
    <w:rsid w:val="00533D30"/>
    <w:rsid w:val="00533E87"/>
    <w:rsid w:val="00536F20"/>
    <w:rsid w:val="005407C4"/>
    <w:rsid w:val="00540AC0"/>
    <w:rsid w:val="00541A2C"/>
    <w:rsid w:val="005516C5"/>
    <w:rsid w:val="005628D7"/>
    <w:rsid w:val="005645D5"/>
    <w:rsid w:val="00564EE8"/>
    <w:rsid w:val="00570835"/>
    <w:rsid w:val="005709AD"/>
    <w:rsid w:val="005752F3"/>
    <w:rsid w:val="005821A8"/>
    <w:rsid w:val="005849C2"/>
    <w:rsid w:val="00590D27"/>
    <w:rsid w:val="005911C5"/>
    <w:rsid w:val="005933A5"/>
    <w:rsid w:val="005951F9"/>
    <w:rsid w:val="0059722B"/>
    <w:rsid w:val="005A1600"/>
    <w:rsid w:val="005A21D0"/>
    <w:rsid w:val="005A3E3E"/>
    <w:rsid w:val="005A4B13"/>
    <w:rsid w:val="005A549F"/>
    <w:rsid w:val="005A7C2E"/>
    <w:rsid w:val="005B1640"/>
    <w:rsid w:val="005B22D6"/>
    <w:rsid w:val="005B3D54"/>
    <w:rsid w:val="005B3E3D"/>
    <w:rsid w:val="005B4F87"/>
    <w:rsid w:val="005B6471"/>
    <w:rsid w:val="005B702F"/>
    <w:rsid w:val="005C0592"/>
    <w:rsid w:val="005C4868"/>
    <w:rsid w:val="005C7A81"/>
    <w:rsid w:val="005D0D10"/>
    <w:rsid w:val="005D19DD"/>
    <w:rsid w:val="005D28EB"/>
    <w:rsid w:val="005D4FB9"/>
    <w:rsid w:val="005D6014"/>
    <w:rsid w:val="005D6118"/>
    <w:rsid w:val="005E2647"/>
    <w:rsid w:val="005E7DB7"/>
    <w:rsid w:val="005F0E12"/>
    <w:rsid w:val="005F17EF"/>
    <w:rsid w:val="00600491"/>
    <w:rsid w:val="00602978"/>
    <w:rsid w:val="006029B2"/>
    <w:rsid w:val="00604FF4"/>
    <w:rsid w:val="006067E1"/>
    <w:rsid w:val="00607676"/>
    <w:rsid w:val="00607802"/>
    <w:rsid w:val="006112CE"/>
    <w:rsid w:val="00616122"/>
    <w:rsid w:val="006161BB"/>
    <w:rsid w:val="00616D38"/>
    <w:rsid w:val="006174FE"/>
    <w:rsid w:val="006267E3"/>
    <w:rsid w:val="00626A37"/>
    <w:rsid w:val="006320BD"/>
    <w:rsid w:val="00634383"/>
    <w:rsid w:val="006344CD"/>
    <w:rsid w:val="0064337E"/>
    <w:rsid w:val="0064355A"/>
    <w:rsid w:val="00645AA4"/>
    <w:rsid w:val="0065344A"/>
    <w:rsid w:val="006548A4"/>
    <w:rsid w:val="006565EF"/>
    <w:rsid w:val="00657A6A"/>
    <w:rsid w:val="006645D8"/>
    <w:rsid w:val="00664FF8"/>
    <w:rsid w:val="006732A5"/>
    <w:rsid w:val="006754C2"/>
    <w:rsid w:val="0067715F"/>
    <w:rsid w:val="0068093F"/>
    <w:rsid w:val="00680B4A"/>
    <w:rsid w:val="00680E35"/>
    <w:rsid w:val="006860D5"/>
    <w:rsid w:val="00686DCF"/>
    <w:rsid w:val="0069062F"/>
    <w:rsid w:val="00690E18"/>
    <w:rsid w:val="00692B05"/>
    <w:rsid w:val="006946FA"/>
    <w:rsid w:val="006955C1"/>
    <w:rsid w:val="0069760C"/>
    <w:rsid w:val="006A09C5"/>
    <w:rsid w:val="006A5783"/>
    <w:rsid w:val="006A5CFB"/>
    <w:rsid w:val="006A61E7"/>
    <w:rsid w:val="006B3CBF"/>
    <w:rsid w:val="006B3E49"/>
    <w:rsid w:val="006B6A52"/>
    <w:rsid w:val="006C3DF5"/>
    <w:rsid w:val="006C5103"/>
    <w:rsid w:val="006C52FB"/>
    <w:rsid w:val="006C6479"/>
    <w:rsid w:val="006D18FD"/>
    <w:rsid w:val="006D435A"/>
    <w:rsid w:val="006D7D0A"/>
    <w:rsid w:val="006E189D"/>
    <w:rsid w:val="006E3864"/>
    <w:rsid w:val="006E49AC"/>
    <w:rsid w:val="006E509C"/>
    <w:rsid w:val="006E50A0"/>
    <w:rsid w:val="006F131F"/>
    <w:rsid w:val="006F1B31"/>
    <w:rsid w:val="006F6E07"/>
    <w:rsid w:val="00702E18"/>
    <w:rsid w:val="0071044E"/>
    <w:rsid w:val="0071155B"/>
    <w:rsid w:val="007123D0"/>
    <w:rsid w:val="00712886"/>
    <w:rsid w:val="00714CA6"/>
    <w:rsid w:val="0071506B"/>
    <w:rsid w:val="00715609"/>
    <w:rsid w:val="007207E8"/>
    <w:rsid w:val="00720D55"/>
    <w:rsid w:val="00721815"/>
    <w:rsid w:val="007221E2"/>
    <w:rsid w:val="007225B1"/>
    <w:rsid w:val="007264EE"/>
    <w:rsid w:val="00726C15"/>
    <w:rsid w:val="00727ACD"/>
    <w:rsid w:val="00734ABE"/>
    <w:rsid w:val="00735EB0"/>
    <w:rsid w:val="00736781"/>
    <w:rsid w:val="00736FC4"/>
    <w:rsid w:val="0074589C"/>
    <w:rsid w:val="007502E1"/>
    <w:rsid w:val="007520E4"/>
    <w:rsid w:val="00753BD9"/>
    <w:rsid w:val="00754E31"/>
    <w:rsid w:val="00757090"/>
    <w:rsid w:val="0075752E"/>
    <w:rsid w:val="00760263"/>
    <w:rsid w:val="0076398A"/>
    <w:rsid w:val="0076765C"/>
    <w:rsid w:val="00771257"/>
    <w:rsid w:val="0077286D"/>
    <w:rsid w:val="007733D1"/>
    <w:rsid w:val="00775C32"/>
    <w:rsid w:val="00780919"/>
    <w:rsid w:val="00787170"/>
    <w:rsid w:val="00787B4C"/>
    <w:rsid w:val="00794ACE"/>
    <w:rsid w:val="00796E5E"/>
    <w:rsid w:val="007A0CDE"/>
    <w:rsid w:val="007A22B1"/>
    <w:rsid w:val="007A35C3"/>
    <w:rsid w:val="007A4442"/>
    <w:rsid w:val="007A6E4F"/>
    <w:rsid w:val="007A7BE4"/>
    <w:rsid w:val="007B38B9"/>
    <w:rsid w:val="007B4163"/>
    <w:rsid w:val="007B5685"/>
    <w:rsid w:val="007B6276"/>
    <w:rsid w:val="007C0B0B"/>
    <w:rsid w:val="007C4158"/>
    <w:rsid w:val="007D09FA"/>
    <w:rsid w:val="007D39BA"/>
    <w:rsid w:val="007D3F7D"/>
    <w:rsid w:val="007D728D"/>
    <w:rsid w:val="007E01A3"/>
    <w:rsid w:val="007E47E3"/>
    <w:rsid w:val="007F02FC"/>
    <w:rsid w:val="007F5087"/>
    <w:rsid w:val="007F5838"/>
    <w:rsid w:val="007F6F59"/>
    <w:rsid w:val="00801AD6"/>
    <w:rsid w:val="00804E96"/>
    <w:rsid w:val="00812084"/>
    <w:rsid w:val="00814CAE"/>
    <w:rsid w:val="00822DD3"/>
    <w:rsid w:val="00824602"/>
    <w:rsid w:val="00833093"/>
    <w:rsid w:val="0083444D"/>
    <w:rsid w:val="00841655"/>
    <w:rsid w:val="00844DD7"/>
    <w:rsid w:val="00844ED6"/>
    <w:rsid w:val="00850879"/>
    <w:rsid w:val="008515C7"/>
    <w:rsid w:val="00853B1D"/>
    <w:rsid w:val="00855A9F"/>
    <w:rsid w:val="00860337"/>
    <w:rsid w:val="0086574E"/>
    <w:rsid w:val="008663CF"/>
    <w:rsid w:val="00867BC0"/>
    <w:rsid w:val="008709B7"/>
    <w:rsid w:val="00871624"/>
    <w:rsid w:val="0087629E"/>
    <w:rsid w:val="008813F8"/>
    <w:rsid w:val="00882C23"/>
    <w:rsid w:val="00886D1A"/>
    <w:rsid w:val="00886E10"/>
    <w:rsid w:val="0088745C"/>
    <w:rsid w:val="00887575"/>
    <w:rsid w:val="008917AD"/>
    <w:rsid w:val="008924E9"/>
    <w:rsid w:val="00893246"/>
    <w:rsid w:val="00896FDF"/>
    <w:rsid w:val="008B354D"/>
    <w:rsid w:val="008B74F8"/>
    <w:rsid w:val="008B7DFD"/>
    <w:rsid w:val="008C5D8F"/>
    <w:rsid w:val="008D338A"/>
    <w:rsid w:val="008D33FF"/>
    <w:rsid w:val="008D3CF0"/>
    <w:rsid w:val="008D51F4"/>
    <w:rsid w:val="008D6C29"/>
    <w:rsid w:val="008D79D1"/>
    <w:rsid w:val="008E4599"/>
    <w:rsid w:val="008F2235"/>
    <w:rsid w:val="008F3A74"/>
    <w:rsid w:val="009006FF"/>
    <w:rsid w:val="00903F97"/>
    <w:rsid w:val="009065E9"/>
    <w:rsid w:val="00907F01"/>
    <w:rsid w:val="00915751"/>
    <w:rsid w:val="0091593A"/>
    <w:rsid w:val="0091656E"/>
    <w:rsid w:val="00917A96"/>
    <w:rsid w:val="00921D7F"/>
    <w:rsid w:val="00923115"/>
    <w:rsid w:val="009251E7"/>
    <w:rsid w:val="009266DE"/>
    <w:rsid w:val="009304FF"/>
    <w:rsid w:val="009311E2"/>
    <w:rsid w:val="009328EE"/>
    <w:rsid w:val="00935D6D"/>
    <w:rsid w:val="00942A4D"/>
    <w:rsid w:val="00944C8D"/>
    <w:rsid w:val="00945451"/>
    <w:rsid w:val="00955AB8"/>
    <w:rsid w:val="00955B57"/>
    <w:rsid w:val="0095626B"/>
    <w:rsid w:val="00956F90"/>
    <w:rsid w:val="00957EA4"/>
    <w:rsid w:val="00961682"/>
    <w:rsid w:val="009669AD"/>
    <w:rsid w:val="00971381"/>
    <w:rsid w:val="00971655"/>
    <w:rsid w:val="009814E3"/>
    <w:rsid w:val="00982410"/>
    <w:rsid w:val="00982B0F"/>
    <w:rsid w:val="00983AA6"/>
    <w:rsid w:val="00991844"/>
    <w:rsid w:val="009934EE"/>
    <w:rsid w:val="00995018"/>
    <w:rsid w:val="00995E6B"/>
    <w:rsid w:val="009A2244"/>
    <w:rsid w:val="009A55C0"/>
    <w:rsid w:val="009B02E8"/>
    <w:rsid w:val="009B03FC"/>
    <w:rsid w:val="009B57A8"/>
    <w:rsid w:val="009B59E1"/>
    <w:rsid w:val="009C2A1C"/>
    <w:rsid w:val="009C2BCE"/>
    <w:rsid w:val="009C38FC"/>
    <w:rsid w:val="009C5B2E"/>
    <w:rsid w:val="009D3143"/>
    <w:rsid w:val="009D3BE2"/>
    <w:rsid w:val="009D659D"/>
    <w:rsid w:val="009E2000"/>
    <w:rsid w:val="009E2CEE"/>
    <w:rsid w:val="009E4578"/>
    <w:rsid w:val="009E4834"/>
    <w:rsid w:val="009E530B"/>
    <w:rsid w:val="009E667C"/>
    <w:rsid w:val="009F1CCD"/>
    <w:rsid w:val="009F3619"/>
    <w:rsid w:val="009F619F"/>
    <w:rsid w:val="009F6857"/>
    <w:rsid w:val="009F707F"/>
    <w:rsid w:val="00A00FE5"/>
    <w:rsid w:val="00A012B7"/>
    <w:rsid w:val="00A05C90"/>
    <w:rsid w:val="00A12281"/>
    <w:rsid w:val="00A1405F"/>
    <w:rsid w:val="00A14F7E"/>
    <w:rsid w:val="00A15FAE"/>
    <w:rsid w:val="00A160BE"/>
    <w:rsid w:val="00A16242"/>
    <w:rsid w:val="00A17C84"/>
    <w:rsid w:val="00A20928"/>
    <w:rsid w:val="00A226D6"/>
    <w:rsid w:val="00A32B2B"/>
    <w:rsid w:val="00A34AA7"/>
    <w:rsid w:val="00A43F2D"/>
    <w:rsid w:val="00A50122"/>
    <w:rsid w:val="00A52DEE"/>
    <w:rsid w:val="00A5454E"/>
    <w:rsid w:val="00A57BB2"/>
    <w:rsid w:val="00A607E8"/>
    <w:rsid w:val="00A6192A"/>
    <w:rsid w:val="00A62DC1"/>
    <w:rsid w:val="00A62E7B"/>
    <w:rsid w:val="00A64442"/>
    <w:rsid w:val="00A64BBE"/>
    <w:rsid w:val="00A64F79"/>
    <w:rsid w:val="00A650E7"/>
    <w:rsid w:val="00A65CD3"/>
    <w:rsid w:val="00A67E1D"/>
    <w:rsid w:val="00A7037A"/>
    <w:rsid w:val="00A70F6D"/>
    <w:rsid w:val="00A73065"/>
    <w:rsid w:val="00A74918"/>
    <w:rsid w:val="00A85D61"/>
    <w:rsid w:val="00A91057"/>
    <w:rsid w:val="00A91F4C"/>
    <w:rsid w:val="00A936A1"/>
    <w:rsid w:val="00A9436E"/>
    <w:rsid w:val="00A97BAA"/>
    <w:rsid w:val="00A97EFC"/>
    <w:rsid w:val="00AA0399"/>
    <w:rsid w:val="00AA08ED"/>
    <w:rsid w:val="00AA1514"/>
    <w:rsid w:val="00AA2F6D"/>
    <w:rsid w:val="00AA3BA3"/>
    <w:rsid w:val="00AA76F4"/>
    <w:rsid w:val="00AB3F04"/>
    <w:rsid w:val="00AB4440"/>
    <w:rsid w:val="00AC22ED"/>
    <w:rsid w:val="00AD14EE"/>
    <w:rsid w:val="00AD1B3C"/>
    <w:rsid w:val="00AD35D5"/>
    <w:rsid w:val="00AD4114"/>
    <w:rsid w:val="00AD553F"/>
    <w:rsid w:val="00AD5C6B"/>
    <w:rsid w:val="00AD739C"/>
    <w:rsid w:val="00AE1C1F"/>
    <w:rsid w:val="00AE654F"/>
    <w:rsid w:val="00AF1A2A"/>
    <w:rsid w:val="00AF2751"/>
    <w:rsid w:val="00AF357C"/>
    <w:rsid w:val="00AF3E4C"/>
    <w:rsid w:val="00AF517D"/>
    <w:rsid w:val="00AF7257"/>
    <w:rsid w:val="00B00A59"/>
    <w:rsid w:val="00B00E07"/>
    <w:rsid w:val="00B02FE8"/>
    <w:rsid w:val="00B03805"/>
    <w:rsid w:val="00B10D58"/>
    <w:rsid w:val="00B1116C"/>
    <w:rsid w:val="00B11390"/>
    <w:rsid w:val="00B1160F"/>
    <w:rsid w:val="00B141F7"/>
    <w:rsid w:val="00B14DA3"/>
    <w:rsid w:val="00B16F7E"/>
    <w:rsid w:val="00B33935"/>
    <w:rsid w:val="00B366CD"/>
    <w:rsid w:val="00B44E3A"/>
    <w:rsid w:val="00B45065"/>
    <w:rsid w:val="00B4575E"/>
    <w:rsid w:val="00B4588D"/>
    <w:rsid w:val="00B47AEE"/>
    <w:rsid w:val="00B50279"/>
    <w:rsid w:val="00B504D5"/>
    <w:rsid w:val="00B52021"/>
    <w:rsid w:val="00B60F65"/>
    <w:rsid w:val="00B6234D"/>
    <w:rsid w:val="00B635E2"/>
    <w:rsid w:val="00B644FC"/>
    <w:rsid w:val="00B64BDD"/>
    <w:rsid w:val="00B80BBE"/>
    <w:rsid w:val="00B80CCF"/>
    <w:rsid w:val="00B8303B"/>
    <w:rsid w:val="00B867F7"/>
    <w:rsid w:val="00B86BA4"/>
    <w:rsid w:val="00B870FE"/>
    <w:rsid w:val="00B91F09"/>
    <w:rsid w:val="00B94860"/>
    <w:rsid w:val="00B94D08"/>
    <w:rsid w:val="00B94E8E"/>
    <w:rsid w:val="00B975F8"/>
    <w:rsid w:val="00BA235E"/>
    <w:rsid w:val="00BA4631"/>
    <w:rsid w:val="00BA4677"/>
    <w:rsid w:val="00BA55C5"/>
    <w:rsid w:val="00BA7F94"/>
    <w:rsid w:val="00BB0FED"/>
    <w:rsid w:val="00BB56A1"/>
    <w:rsid w:val="00BC147F"/>
    <w:rsid w:val="00BC1E22"/>
    <w:rsid w:val="00BC1EBD"/>
    <w:rsid w:val="00BC2FDF"/>
    <w:rsid w:val="00BC58A5"/>
    <w:rsid w:val="00BD3F3E"/>
    <w:rsid w:val="00BD4B68"/>
    <w:rsid w:val="00BE21CB"/>
    <w:rsid w:val="00BE7753"/>
    <w:rsid w:val="00BE7B87"/>
    <w:rsid w:val="00BF147F"/>
    <w:rsid w:val="00BF17CC"/>
    <w:rsid w:val="00BF564F"/>
    <w:rsid w:val="00BF5F0F"/>
    <w:rsid w:val="00BF7F2E"/>
    <w:rsid w:val="00C11576"/>
    <w:rsid w:val="00C1229B"/>
    <w:rsid w:val="00C13043"/>
    <w:rsid w:val="00C1466A"/>
    <w:rsid w:val="00C202B6"/>
    <w:rsid w:val="00C211A5"/>
    <w:rsid w:val="00C23507"/>
    <w:rsid w:val="00C25FC0"/>
    <w:rsid w:val="00C2789F"/>
    <w:rsid w:val="00C30059"/>
    <w:rsid w:val="00C30D30"/>
    <w:rsid w:val="00C3333C"/>
    <w:rsid w:val="00C37AC3"/>
    <w:rsid w:val="00C42F18"/>
    <w:rsid w:val="00C4670B"/>
    <w:rsid w:val="00C50B3C"/>
    <w:rsid w:val="00C54BCB"/>
    <w:rsid w:val="00C5612D"/>
    <w:rsid w:val="00C5679C"/>
    <w:rsid w:val="00C6045A"/>
    <w:rsid w:val="00C60700"/>
    <w:rsid w:val="00C61696"/>
    <w:rsid w:val="00C623FB"/>
    <w:rsid w:val="00C65DBE"/>
    <w:rsid w:val="00C65EB1"/>
    <w:rsid w:val="00C66DFD"/>
    <w:rsid w:val="00C70B4E"/>
    <w:rsid w:val="00C727F5"/>
    <w:rsid w:val="00C816BA"/>
    <w:rsid w:val="00C8421F"/>
    <w:rsid w:val="00C87D6B"/>
    <w:rsid w:val="00C90A68"/>
    <w:rsid w:val="00C90F9B"/>
    <w:rsid w:val="00C92E07"/>
    <w:rsid w:val="00C974E7"/>
    <w:rsid w:val="00CA27AA"/>
    <w:rsid w:val="00CA6DCD"/>
    <w:rsid w:val="00CB14EE"/>
    <w:rsid w:val="00CB23DC"/>
    <w:rsid w:val="00CB2428"/>
    <w:rsid w:val="00CB2A00"/>
    <w:rsid w:val="00CB34DE"/>
    <w:rsid w:val="00CB36DC"/>
    <w:rsid w:val="00CB611B"/>
    <w:rsid w:val="00CB7306"/>
    <w:rsid w:val="00CC0F6F"/>
    <w:rsid w:val="00CC1A91"/>
    <w:rsid w:val="00CD1984"/>
    <w:rsid w:val="00CD4C06"/>
    <w:rsid w:val="00CD66B5"/>
    <w:rsid w:val="00CD7FDB"/>
    <w:rsid w:val="00CE3FD5"/>
    <w:rsid w:val="00CE439B"/>
    <w:rsid w:val="00CE7092"/>
    <w:rsid w:val="00CF0833"/>
    <w:rsid w:val="00CF1B79"/>
    <w:rsid w:val="00CF1BAC"/>
    <w:rsid w:val="00CF457C"/>
    <w:rsid w:val="00CF5B03"/>
    <w:rsid w:val="00CF6B63"/>
    <w:rsid w:val="00CF6B8B"/>
    <w:rsid w:val="00D0029A"/>
    <w:rsid w:val="00D009B7"/>
    <w:rsid w:val="00D06D80"/>
    <w:rsid w:val="00D106A7"/>
    <w:rsid w:val="00D10779"/>
    <w:rsid w:val="00D16DDE"/>
    <w:rsid w:val="00D30220"/>
    <w:rsid w:val="00D409F5"/>
    <w:rsid w:val="00D42F68"/>
    <w:rsid w:val="00D50261"/>
    <w:rsid w:val="00D52E70"/>
    <w:rsid w:val="00D53340"/>
    <w:rsid w:val="00D607CF"/>
    <w:rsid w:val="00D64ECD"/>
    <w:rsid w:val="00D71BB8"/>
    <w:rsid w:val="00D72D81"/>
    <w:rsid w:val="00D73444"/>
    <w:rsid w:val="00D73618"/>
    <w:rsid w:val="00D74D43"/>
    <w:rsid w:val="00D74E0A"/>
    <w:rsid w:val="00D77D9E"/>
    <w:rsid w:val="00D80897"/>
    <w:rsid w:val="00D80EBA"/>
    <w:rsid w:val="00D922AB"/>
    <w:rsid w:val="00DA0B24"/>
    <w:rsid w:val="00DA2475"/>
    <w:rsid w:val="00DA411A"/>
    <w:rsid w:val="00DA6A30"/>
    <w:rsid w:val="00DA708A"/>
    <w:rsid w:val="00DB5DB0"/>
    <w:rsid w:val="00DB72D0"/>
    <w:rsid w:val="00DC79FD"/>
    <w:rsid w:val="00DD2438"/>
    <w:rsid w:val="00DD2D5C"/>
    <w:rsid w:val="00DD3734"/>
    <w:rsid w:val="00DD4A71"/>
    <w:rsid w:val="00DD5482"/>
    <w:rsid w:val="00DD5A03"/>
    <w:rsid w:val="00DD78FB"/>
    <w:rsid w:val="00DE0237"/>
    <w:rsid w:val="00DE1324"/>
    <w:rsid w:val="00DE197A"/>
    <w:rsid w:val="00DE38E7"/>
    <w:rsid w:val="00DE410A"/>
    <w:rsid w:val="00DE6D7B"/>
    <w:rsid w:val="00DF1C00"/>
    <w:rsid w:val="00DF1C80"/>
    <w:rsid w:val="00DF3B79"/>
    <w:rsid w:val="00DF4201"/>
    <w:rsid w:val="00DF4E18"/>
    <w:rsid w:val="00E0096D"/>
    <w:rsid w:val="00E01A00"/>
    <w:rsid w:val="00E02376"/>
    <w:rsid w:val="00E052F4"/>
    <w:rsid w:val="00E13CE6"/>
    <w:rsid w:val="00E148C9"/>
    <w:rsid w:val="00E15090"/>
    <w:rsid w:val="00E16403"/>
    <w:rsid w:val="00E16FAF"/>
    <w:rsid w:val="00E234D6"/>
    <w:rsid w:val="00E24BDA"/>
    <w:rsid w:val="00E30B48"/>
    <w:rsid w:val="00E33348"/>
    <w:rsid w:val="00E35F33"/>
    <w:rsid w:val="00E370BA"/>
    <w:rsid w:val="00E378D9"/>
    <w:rsid w:val="00E37F2E"/>
    <w:rsid w:val="00E433AF"/>
    <w:rsid w:val="00E507FC"/>
    <w:rsid w:val="00E5106E"/>
    <w:rsid w:val="00E530DA"/>
    <w:rsid w:val="00E533F5"/>
    <w:rsid w:val="00E536FF"/>
    <w:rsid w:val="00E55A06"/>
    <w:rsid w:val="00E567B5"/>
    <w:rsid w:val="00E56A72"/>
    <w:rsid w:val="00E6043E"/>
    <w:rsid w:val="00E61D18"/>
    <w:rsid w:val="00E62769"/>
    <w:rsid w:val="00E641A3"/>
    <w:rsid w:val="00E64984"/>
    <w:rsid w:val="00E70841"/>
    <w:rsid w:val="00E716A9"/>
    <w:rsid w:val="00E72696"/>
    <w:rsid w:val="00E7361F"/>
    <w:rsid w:val="00E74030"/>
    <w:rsid w:val="00E7427D"/>
    <w:rsid w:val="00E7720F"/>
    <w:rsid w:val="00E77972"/>
    <w:rsid w:val="00E933DE"/>
    <w:rsid w:val="00E94CDC"/>
    <w:rsid w:val="00E957DF"/>
    <w:rsid w:val="00E97B37"/>
    <w:rsid w:val="00EA0268"/>
    <w:rsid w:val="00EA30B9"/>
    <w:rsid w:val="00EA4376"/>
    <w:rsid w:val="00EA50BE"/>
    <w:rsid w:val="00EA5BD0"/>
    <w:rsid w:val="00EB0D79"/>
    <w:rsid w:val="00EB1781"/>
    <w:rsid w:val="00EB2CCB"/>
    <w:rsid w:val="00EB5489"/>
    <w:rsid w:val="00EB7A20"/>
    <w:rsid w:val="00EB7A64"/>
    <w:rsid w:val="00EC065C"/>
    <w:rsid w:val="00EC240B"/>
    <w:rsid w:val="00EC3692"/>
    <w:rsid w:val="00ED15C3"/>
    <w:rsid w:val="00ED175A"/>
    <w:rsid w:val="00ED4ADA"/>
    <w:rsid w:val="00ED4E84"/>
    <w:rsid w:val="00ED7030"/>
    <w:rsid w:val="00ED7E80"/>
    <w:rsid w:val="00EE15F7"/>
    <w:rsid w:val="00EE1827"/>
    <w:rsid w:val="00EE2194"/>
    <w:rsid w:val="00EE3FC3"/>
    <w:rsid w:val="00EE426B"/>
    <w:rsid w:val="00EE669C"/>
    <w:rsid w:val="00EF0074"/>
    <w:rsid w:val="00EF076A"/>
    <w:rsid w:val="00EF48CC"/>
    <w:rsid w:val="00EF53DE"/>
    <w:rsid w:val="00F0270F"/>
    <w:rsid w:val="00F03217"/>
    <w:rsid w:val="00F03DA7"/>
    <w:rsid w:val="00F11015"/>
    <w:rsid w:val="00F118F7"/>
    <w:rsid w:val="00F16AEF"/>
    <w:rsid w:val="00F20ECE"/>
    <w:rsid w:val="00F23DAC"/>
    <w:rsid w:val="00F247F3"/>
    <w:rsid w:val="00F25040"/>
    <w:rsid w:val="00F25DA2"/>
    <w:rsid w:val="00F26F6C"/>
    <w:rsid w:val="00F27D7A"/>
    <w:rsid w:val="00F30C9A"/>
    <w:rsid w:val="00F31AE9"/>
    <w:rsid w:val="00F34980"/>
    <w:rsid w:val="00F373C5"/>
    <w:rsid w:val="00F37986"/>
    <w:rsid w:val="00F37C03"/>
    <w:rsid w:val="00F424A7"/>
    <w:rsid w:val="00F50235"/>
    <w:rsid w:val="00F57F86"/>
    <w:rsid w:val="00F60192"/>
    <w:rsid w:val="00F66455"/>
    <w:rsid w:val="00F66DF9"/>
    <w:rsid w:val="00F72986"/>
    <w:rsid w:val="00F7570B"/>
    <w:rsid w:val="00F763B2"/>
    <w:rsid w:val="00F849EF"/>
    <w:rsid w:val="00F84E52"/>
    <w:rsid w:val="00F9065D"/>
    <w:rsid w:val="00F90955"/>
    <w:rsid w:val="00F94D3F"/>
    <w:rsid w:val="00F96AF0"/>
    <w:rsid w:val="00F97D15"/>
    <w:rsid w:val="00FA047F"/>
    <w:rsid w:val="00FA6437"/>
    <w:rsid w:val="00FA7F77"/>
    <w:rsid w:val="00FB0233"/>
    <w:rsid w:val="00FB26C2"/>
    <w:rsid w:val="00FB51DB"/>
    <w:rsid w:val="00FB6472"/>
    <w:rsid w:val="00FB6699"/>
    <w:rsid w:val="00FB7566"/>
    <w:rsid w:val="00FB7F21"/>
    <w:rsid w:val="00FC1714"/>
    <w:rsid w:val="00FC1B9F"/>
    <w:rsid w:val="00FC6BB1"/>
    <w:rsid w:val="00FD195F"/>
    <w:rsid w:val="00FD414F"/>
    <w:rsid w:val="00FD5ED1"/>
    <w:rsid w:val="00FD7628"/>
    <w:rsid w:val="00FE259F"/>
    <w:rsid w:val="00FE4C0C"/>
    <w:rsid w:val="00FE5262"/>
    <w:rsid w:val="00FF0035"/>
    <w:rsid w:val="00FF3909"/>
    <w:rsid w:val="00FF4DE3"/>
    <w:rsid w:val="00FF4EEC"/>
    <w:rsid w:val="00FF5835"/>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B8D23"/>
  <w15:chartTrackingRefBased/>
  <w15:docId w15:val="{6F0C8DB2-82DA-4E33-8711-724D65D5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4"/>
      <w:szCs w:val="24"/>
    </w:rPr>
  </w:style>
  <w:style w:type="paragraph" w:styleId="Heading1">
    <w:name w:val="heading 1"/>
    <w:next w:val="Heading4"/>
    <w:link w:val="Heading1Char"/>
    <w:qFormat/>
    <w:rsid w:val="00B80BBE"/>
    <w:pPr>
      <w:keepNext/>
      <w:keepLines/>
      <w:numPr>
        <w:numId w:val="2"/>
      </w:numPr>
      <w:spacing w:before="240" w:after="60"/>
      <w:outlineLvl w:val="0"/>
    </w:pPr>
    <w:rPr>
      <w:b/>
      <w:caps/>
      <w:sz w:val="22"/>
      <w:szCs w:val="22"/>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sz w:val="22"/>
      <w:szCs w:val="22"/>
    </w:rPr>
  </w:style>
  <w:style w:type="paragraph" w:styleId="Heading5">
    <w:name w:val="heading 5"/>
    <w:basedOn w:val="Normal"/>
    <w:link w:val="Heading5Char"/>
    <w:qFormat/>
    <w:rsid w:val="00B80BBE"/>
    <w:pPr>
      <w:keepLines/>
      <w:numPr>
        <w:ilvl w:val="4"/>
        <w:numId w:val="2"/>
      </w:numPr>
      <w:ind w:left="2016" w:hanging="576"/>
      <w:outlineLvl w:val="4"/>
    </w:pPr>
    <w:rPr>
      <w:szCs w:val="22"/>
    </w:rPr>
  </w:style>
  <w:style w:type="paragraph" w:styleId="Heading6">
    <w:name w:val="heading 6"/>
    <w:basedOn w:val="Normal"/>
    <w:link w:val="Heading6Char"/>
    <w:qFormat/>
    <w:rsid w:val="00B80BBE"/>
    <w:pPr>
      <w:keepLines/>
      <w:numPr>
        <w:ilvl w:val="5"/>
        <w:numId w:val="2"/>
      </w:numPr>
      <w:outlineLvl w:val="5"/>
    </w:pPr>
    <w:rPr>
      <w:szCs w:val="22"/>
    </w:rPr>
  </w:style>
  <w:style w:type="paragraph" w:styleId="Heading7">
    <w:name w:val="heading 7"/>
    <w:basedOn w:val="Normal"/>
    <w:link w:val="Heading7Char"/>
    <w:qFormat/>
    <w:rsid w:val="00B80BBE"/>
    <w:pPr>
      <w:keepLines/>
      <w:numPr>
        <w:ilvl w:val="6"/>
        <w:numId w:val="2"/>
      </w:numPr>
      <w:outlineLvl w:val="6"/>
    </w:pPr>
    <w:rPr>
      <w:szCs w:val="22"/>
    </w:rPr>
  </w:style>
  <w:style w:type="paragraph" w:styleId="Heading8">
    <w:name w:val="heading 8"/>
    <w:basedOn w:val="Normal"/>
    <w:link w:val="Heading8Char"/>
    <w:qFormat/>
    <w:rsid w:val="00B80BBE"/>
    <w:pPr>
      <w:keepLines/>
      <w:numPr>
        <w:ilvl w:val="7"/>
        <w:numId w:val="2"/>
      </w:numPr>
      <w:outlineLvl w:val="7"/>
    </w:pPr>
    <w:rPr>
      <w:szCs w:val="22"/>
    </w:rPr>
  </w:style>
  <w:style w:type="paragraph" w:styleId="Heading9">
    <w:name w:val="heading 9"/>
    <w:basedOn w:val="Normal"/>
    <w:next w:val="Normal"/>
    <w:link w:val="Heading9Char"/>
    <w:qFormat/>
    <w:rsid w:val="00B80BBE"/>
    <w:pPr>
      <w:keepLines/>
      <w:numPr>
        <w:ilvl w:val="8"/>
        <w:numId w:val="2"/>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5B6471"/>
    <w:pPr>
      <w:keepNext/>
      <w:numPr>
        <w:ilvl w:val="1"/>
        <w:numId w:val="1"/>
      </w:numPr>
      <w:tabs>
        <w:tab w:val="left" w:pos="576"/>
      </w:tabs>
      <w:suppressAutoHyphens/>
      <w:spacing w:before="240"/>
      <w:outlineLvl w:val="1"/>
    </w:pPr>
  </w:style>
  <w:style w:type="paragraph" w:customStyle="1" w:styleId="PR1">
    <w:name w:val="PR1"/>
    <w:basedOn w:val="Normal"/>
    <w:link w:val="PR1Char"/>
    <w:autoRedefine/>
    <w:qFormat/>
    <w:rsid w:val="00CD1984"/>
    <w:pPr>
      <w:numPr>
        <w:ilvl w:val="2"/>
        <w:numId w:val="1"/>
      </w:numPr>
      <w:suppressAutoHyphens/>
      <w:spacing w:before="240" w:after="120"/>
      <w:jc w:val="both"/>
      <w:outlineLvl w:val="2"/>
    </w:pPr>
  </w:style>
  <w:style w:type="paragraph" w:customStyle="1" w:styleId="PR2">
    <w:name w:val="PR2"/>
    <w:basedOn w:val="Normal"/>
    <w:link w:val="PR2Char"/>
    <w:rsid w:val="005B6471"/>
    <w:pPr>
      <w:numPr>
        <w:ilvl w:val="3"/>
        <w:numId w:val="1"/>
      </w:numPr>
      <w:suppressAutoHyphens/>
      <w:jc w:val="both"/>
      <w:outlineLvl w:val="3"/>
    </w:pPr>
    <w:rPr>
      <w:szCs w:val="22"/>
    </w:rPr>
  </w:style>
  <w:style w:type="paragraph" w:customStyle="1" w:styleId="PR3">
    <w:name w:val="PR3"/>
    <w:basedOn w:val="Normal"/>
    <w:link w:val="PR3Char"/>
    <w:rsid w:val="005B6471"/>
    <w:pPr>
      <w:numPr>
        <w:ilvl w:val="4"/>
        <w:numId w:val="1"/>
      </w:numPr>
      <w:suppressAutoHyphens/>
      <w:outlineLvl w:val="4"/>
    </w:pPr>
  </w:style>
  <w:style w:type="paragraph" w:customStyle="1" w:styleId="PR4">
    <w:name w:val="PR4"/>
    <w:basedOn w:val="Normal"/>
    <w:rsid w:val="005B6471"/>
    <w:pPr>
      <w:numPr>
        <w:ilvl w:val="5"/>
        <w:numId w:val="1"/>
      </w:numPr>
      <w:suppressAutoHyphens/>
      <w:outlineLvl w:val="5"/>
    </w:pPr>
  </w:style>
  <w:style w:type="paragraph" w:customStyle="1" w:styleId="PR5">
    <w:name w:val="PR5"/>
    <w:basedOn w:val="Normal"/>
    <w:rsid w:val="00243B5D"/>
    <w:pPr>
      <w:numPr>
        <w:ilvl w:val="6"/>
        <w:numId w:val="1"/>
      </w:numPr>
      <w:tabs>
        <w:tab w:val="left" w:pos="2736"/>
      </w:tabs>
      <w:suppressAutoHyphens/>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uiPriority w:val="99"/>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CD1984"/>
    <w:rPr>
      <w:sz w:val="24"/>
      <w:szCs w:val="24"/>
    </w:rPr>
  </w:style>
  <w:style w:type="paragraph" w:customStyle="1" w:styleId="SUT">
    <w:name w:val="SUT"/>
    <w:basedOn w:val="Normal"/>
    <w:next w:val="PR1"/>
    <w:rsid w:val="00712886"/>
    <w:pPr>
      <w:suppressAutoHyphens/>
      <w:spacing w:before="240"/>
      <w:jc w:val="both"/>
      <w:outlineLvl w:val="0"/>
    </w:pPr>
    <w:rPr>
      <w:snapToGrid w:val="0"/>
      <w:szCs w:val="22"/>
    </w:rPr>
  </w:style>
  <w:style w:type="paragraph" w:customStyle="1" w:styleId="DST">
    <w:name w:val="DST"/>
    <w:basedOn w:val="Normal"/>
    <w:next w:val="PR1"/>
    <w:rsid w:val="00712886"/>
    <w:pPr>
      <w:suppressAutoHyphens/>
      <w:spacing w:before="240"/>
      <w:jc w:val="both"/>
      <w:outlineLvl w:val="0"/>
    </w:pPr>
    <w:rPr>
      <w:snapToGrid w:val="0"/>
      <w:szCs w:val="22"/>
    </w:rPr>
  </w:style>
  <w:style w:type="character" w:customStyle="1" w:styleId="PR2Char">
    <w:name w:val="PR2 Char"/>
    <w:link w:val="PR2"/>
    <w:locked/>
    <w:rsid w:val="005B6471"/>
    <w:rPr>
      <w:rFonts w:cs="Arial"/>
      <w:sz w:val="22"/>
      <w:szCs w:val="22"/>
    </w:rPr>
  </w:style>
  <w:style w:type="character" w:customStyle="1" w:styleId="PR3Char">
    <w:name w:val="PR3 Char"/>
    <w:link w:val="PR3"/>
    <w:rsid w:val="005B6471"/>
    <w:rPr>
      <w:sz w:val="22"/>
    </w:rPr>
  </w:style>
  <w:style w:type="character" w:customStyle="1" w:styleId="CPR">
    <w:name w:val="CPR"/>
    <w:basedOn w:val="DefaultParagraphFont"/>
    <w:rsid w:val="00DB5DB0"/>
  </w:style>
  <w:style w:type="character" w:customStyle="1" w:styleId="HeaderChar">
    <w:name w:val="Header Char"/>
    <w:link w:val="Header"/>
    <w:uiPriority w:val="99"/>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szCs w:val="22"/>
    </w:rPr>
  </w:style>
  <w:style w:type="paragraph" w:customStyle="1" w:styleId="TCH">
    <w:name w:val="TCH"/>
    <w:basedOn w:val="Normal"/>
    <w:rsid w:val="00B80BBE"/>
    <w:pPr>
      <w:suppressAutoHyphens/>
    </w:pPr>
    <w:rPr>
      <w:szCs w:val="22"/>
    </w:rPr>
  </w:style>
  <w:style w:type="paragraph" w:customStyle="1" w:styleId="P1">
    <w:name w:val="P1"/>
    <w:basedOn w:val="Normal"/>
    <w:rsid w:val="00B80BBE"/>
    <w:pPr>
      <w:tabs>
        <w:tab w:val="left" w:pos="864"/>
      </w:tabs>
      <w:ind w:left="864" w:hanging="576"/>
      <w:jc w:val="both"/>
    </w:pPr>
    <w:rPr>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style>
  <w:style w:type="paragraph" w:customStyle="1" w:styleId="pr20">
    <w:name w:val="pr2"/>
    <w:basedOn w:val="Normal"/>
    <w:rsid w:val="00B80BBE"/>
    <w:pPr>
      <w:spacing w:before="100" w:beforeAutospacing="1" w:after="100" w:afterAutospacing="1"/>
    </w:p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vanish/>
      <w:color w:val="800080"/>
      <w:szCs w:val="22"/>
      <w:u w:val="single"/>
    </w:rPr>
  </w:style>
  <w:style w:type="paragraph" w:customStyle="1" w:styleId="RJUST">
    <w:name w:val="RJUST"/>
    <w:basedOn w:val="Normal"/>
    <w:rsid w:val="00B80BBE"/>
    <w:pPr>
      <w:jc w:val="right"/>
    </w:pPr>
    <w:rPr>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szCs w:val="22"/>
    </w:rPr>
  </w:style>
  <w:style w:type="paragraph" w:customStyle="1" w:styleId="TF2">
    <w:name w:val="TF2"/>
    <w:basedOn w:val="Normal"/>
    <w:next w:val="TB2"/>
    <w:rsid w:val="00B80BBE"/>
    <w:pPr>
      <w:suppressAutoHyphens/>
      <w:spacing w:before="240"/>
      <w:ind w:left="864"/>
      <w:jc w:val="both"/>
    </w:pPr>
    <w:rPr>
      <w:szCs w:val="22"/>
    </w:rPr>
  </w:style>
  <w:style w:type="paragraph" w:customStyle="1" w:styleId="TF3">
    <w:name w:val="TF3"/>
    <w:basedOn w:val="Normal"/>
    <w:next w:val="TB3"/>
    <w:rsid w:val="00B80BBE"/>
    <w:pPr>
      <w:suppressAutoHyphens/>
      <w:spacing w:before="240"/>
      <w:ind w:left="1440"/>
      <w:jc w:val="both"/>
    </w:pPr>
    <w:rPr>
      <w:szCs w:val="22"/>
    </w:rPr>
  </w:style>
  <w:style w:type="paragraph" w:customStyle="1" w:styleId="TF4">
    <w:name w:val="TF4"/>
    <w:basedOn w:val="Normal"/>
    <w:next w:val="TB4"/>
    <w:rsid w:val="00B80BBE"/>
    <w:pPr>
      <w:suppressAutoHyphens/>
      <w:spacing w:before="240"/>
      <w:ind w:left="2016"/>
      <w:jc w:val="both"/>
    </w:pPr>
    <w:rPr>
      <w:szCs w:val="22"/>
    </w:rPr>
  </w:style>
  <w:style w:type="paragraph" w:customStyle="1" w:styleId="TF5">
    <w:name w:val="TF5"/>
    <w:basedOn w:val="Normal"/>
    <w:next w:val="TB5"/>
    <w:rsid w:val="00B80BBE"/>
    <w:pPr>
      <w:suppressAutoHyphens/>
      <w:spacing w:before="240"/>
      <w:ind w:left="2592"/>
      <w:jc w:val="both"/>
    </w:pPr>
    <w:rPr>
      <w:szCs w:val="22"/>
    </w:rPr>
  </w:style>
  <w:style w:type="paragraph" w:styleId="BodyTextIndent">
    <w:name w:val="Body Text Indent"/>
    <w:basedOn w:val="Normal"/>
    <w:link w:val="BodyTextIndentChar"/>
    <w:rsid w:val="00B80BBE"/>
    <w:pPr>
      <w:spacing w:after="120"/>
      <w:ind w:left="360"/>
    </w:pPr>
    <w:rPr>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1"/>
    <w:qFormat/>
    <w:rsid w:val="00B80BBE"/>
    <w:pPr>
      <w:ind w:left="7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326">
      <w:bodyDiv w:val="1"/>
      <w:marLeft w:val="0"/>
      <w:marRight w:val="0"/>
      <w:marTop w:val="0"/>
      <w:marBottom w:val="0"/>
      <w:divBdr>
        <w:top w:val="none" w:sz="0" w:space="0" w:color="auto"/>
        <w:left w:val="none" w:sz="0" w:space="0" w:color="auto"/>
        <w:bottom w:val="none" w:sz="0" w:space="0" w:color="auto"/>
        <w:right w:val="none" w:sz="0" w:space="0" w:color="auto"/>
      </w:divBdr>
    </w:div>
    <w:div w:id="99184213">
      <w:bodyDiv w:val="1"/>
      <w:marLeft w:val="0"/>
      <w:marRight w:val="0"/>
      <w:marTop w:val="0"/>
      <w:marBottom w:val="0"/>
      <w:divBdr>
        <w:top w:val="none" w:sz="0" w:space="0" w:color="auto"/>
        <w:left w:val="none" w:sz="0" w:space="0" w:color="auto"/>
        <w:bottom w:val="none" w:sz="0" w:space="0" w:color="auto"/>
        <w:right w:val="none" w:sz="0" w:space="0" w:color="auto"/>
      </w:divBdr>
    </w:div>
    <w:div w:id="571820707">
      <w:bodyDiv w:val="1"/>
      <w:marLeft w:val="0"/>
      <w:marRight w:val="0"/>
      <w:marTop w:val="0"/>
      <w:marBottom w:val="0"/>
      <w:divBdr>
        <w:top w:val="none" w:sz="0" w:space="0" w:color="auto"/>
        <w:left w:val="none" w:sz="0" w:space="0" w:color="auto"/>
        <w:bottom w:val="none" w:sz="0" w:space="0" w:color="auto"/>
        <w:right w:val="none" w:sz="0" w:space="0" w:color="auto"/>
      </w:divBdr>
    </w:div>
    <w:div w:id="1043603464">
      <w:bodyDiv w:val="1"/>
      <w:marLeft w:val="0"/>
      <w:marRight w:val="0"/>
      <w:marTop w:val="0"/>
      <w:marBottom w:val="0"/>
      <w:divBdr>
        <w:top w:val="none" w:sz="0" w:space="0" w:color="auto"/>
        <w:left w:val="none" w:sz="0" w:space="0" w:color="auto"/>
        <w:bottom w:val="none" w:sz="0" w:space="0" w:color="auto"/>
        <w:right w:val="none" w:sz="0" w:space="0" w:color="auto"/>
      </w:divBdr>
    </w:div>
    <w:div w:id="17245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aaan\Documents\BESAM%20-%20SPECIFICATION%20STANDARDS\__Besam%20-%20OPENING%20STUDIO\Original%20Specifications\_Sliding%20Entrance%20Specs_templates\084229.23_SL500%20Combined%20All_v1.1_MS_201611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06E2-59E4-4ECC-86D1-1E8AB6495E3F}">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084229.23_SL500 Combined All_v1.1_MS_20161116</Template>
  <TotalTime>2</TotalTime>
  <Pages>9</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Alan Anthony</dc:creator>
  <cp:keywords>ST-12345-MS80;class='Internal'</cp:keywords>
  <cp:lastModifiedBy>Boerst, Shawn</cp:lastModifiedBy>
  <cp:revision>5</cp:revision>
  <cp:lastPrinted>2022-06-13T18:00:00Z</cp:lastPrinted>
  <dcterms:created xsi:type="dcterms:W3CDTF">2026-01-21T19:22:00Z</dcterms:created>
  <dcterms:modified xsi:type="dcterms:W3CDTF">2026-04-21T19:42:00Z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12be1c-d27c-4ec9-b239-ad171082eb1d_Enabled">
    <vt:lpwstr>true</vt:lpwstr>
  </property>
  <property fmtid="{D5CDD505-2E9C-101B-9397-08002B2CF9AE}" pid="3" name="MSIP_Label_4d12be1c-d27c-4ec9-b239-ad171082eb1d_SetDate">
    <vt:lpwstr>2026-01-21T19:22:53Z</vt:lpwstr>
  </property>
  <property fmtid="{D5CDD505-2E9C-101B-9397-08002B2CF9AE}" pid="4" name="MSIP_Label_4d12be1c-d27c-4ec9-b239-ad171082eb1d_Method">
    <vt:lpwstr>Standard</vt:lpwstr>
  </property>
  <property fmtid="{D5CDD505-2E9C-101B-9397-08002B2CF9AE}" pid="5" name="MSIP_Label_4d12be1c-d27c-4ec9-b239-ad171082eb1d_Name">
    <vt:lpwstr>Public</vt:lpwstr>
  </property>
  <property fmtid="{D5CDD505-2E9C-101B-9397-08002B2CF9AE}" pid="6" name="MSIP_Label_4d12be1c-d27c-4ec9-b239-ad171082eb1d_SiteId">
    <vt:lpwstr>f0bdc1c9-5148-4f86-ac40-edd976e1814c</vt:lpwstr>
  </property>
  <property fmtid="{D5CDD505-2E9C-101B-9397-08002B2CF9AE}" pid="7" name="MSIP_Label_4d12be1c-d27c-4ec9-b239-ad171082eb1d_ActionId">
    <vt:lpwstr>b18204e9-c78c-421e-a7de-32320bde6b29</vt:lpwstr>
  </property>
  <property fmtid="{D5CDD505-2E9C-101B-9397-08002B2CF9AE}" pid="8" name="MSIP_Label_4d12be1c-d27c-4ec9-b239-ad171082eb1d_ContentBits">
    <vt:lpwstr>0</vt:lpwstr>
  </property>
</Properties>
</file>