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0AA2E4" w14:textId="020877C6" w:rsidR="00E01967" w:rsidRPr="00C9587A" w:rsidRDefault="0046171D">
      <w:pPr>
        <w:pStyle w:val="Titre1"/>
        <w:rPr>
          <w:color w:val="17365D" w:themeColor="text2" w:themeShade="BF"/>
          <w:lang w:val="fr-FR"/>
        </w:rPr>
      </w:pPr>
      <w:r w:rsidRPr="00C9587A">
        <w:rPr>
          <w:color w:val="17365D" w:themeColor="text2" w:themeShade="BF"/>
          <w:lang w:val="fr-FR"/>
        </w:rPr>
        <w:t xml:space="preserve">CCTP – Porte automatique </w:t>
      </w:r>
      <w:r w:rsidR="00485B0F">
        <w:rPr>
          <w:color w:val="17365D" w:themeColor="text2" w:themeShade="BF"/>
          <w:lang w:val="fr-FR"/>
        </w:rPr>
        <w:t xml:space="preserve">pliante </w:t>
      </w:r>
      <w:r w:rsidR="00A7119D">
        <w:rPr>
          <w:color w:val="17365D" w:themeColor="text2" w:themeShade="BF"/>
          <w:lang w:val="fr-FR"/>
        </w:rPr>
        <w:t>à 4 vantaux</w:t>
      </w:r>
    </w:p>
    <w:p w14:paraId="0A17D9F3" w14:textId="5ABC04F9" w:rsidR="00E01967" w:rsidRPr="00734E90" w:rsidRDefault="0046171D" w:rsidP="00734E90">
      <w:pPr>
        <w:pStyle w:val="Titre2"/>
        <w:rPr>
          <w:color w:val="1F497D" w:themeColor="text2"/>
          <w:lang w:val="fr-FR"/>
        </w:rPr>
      </w:pPr>
      <w:r w:rsidRPr="00734E90">
        <w:rPr>
          <w:color w:val="1F497D" w:themeColor="text2"/>
          <w:lang w:val="fr-FR"/>
        </w:rPr>
        <w:t>Objet du marché</w:t>
      </w:r>
      <w:r w:rsidR="00A96402" w:rsidRPr="00734E90">
        <w:rPr>
          <w:color w:val="1F497D" w:themeColor="text2"/>
          <w:lang w:val="fr-FR"/>
        </w:rPr>
        <w:t> :</w:t>
      </w:r>
    </w:p>
    <w:p w14:paraId="3ECAE738" w14:textId="10820D21" w:rsidR="00947B96" w:rsidRDefault="00915751" w:rsidP="00960152">
      <w:pPr>
        <w:pStyle w:val="NormalWeb"/>
        <w:spacing w:before="0" w:beforeAutospacing="0" w:after="0" w:afterAutospacing="0"/>
        <w:jc w:val="both"/>
        <w:rPr>
          <w:rFonts w:asciiTheme="minorHAnsi" w:hAnsiTheme="minorHAnsi" w:cs="Arial"/>
          <w:sz w:val="21"/>
          <w:szCs w:val="21"/>
        </w:rPr>
      </w:pPr>
      <w:r w:rsidRPr="00B15CC2">
        <w:rPr>
          <w:rFonts w:asciiTheme="minorHAnsi" w:hAnsiTheme="minorHAnsi" w:cs="Arial"/>
          <w:sz w:val="21"/>
          <w:szCs w:val="21"/>
        </w:rPr>
        <w:t xml:space="preserve">Le présent marché porte sur la </w:t>
      </w:r>
      <w:r w:rsidRPr="00B15CC2">
        <w:rPr>
          <w:rStyle w:val="lev"/>
          <w:rFonts w:asciiTheme="minorHAnsi" w:hAnsiTheme="minorHAnsi" w:cs="Arial"/>
          <w:sz w:val="21"/>
          <w:szCs w:val="21"/>
        </w:rPr>
        <w:t xml:space="preserve">fourniture, la pose et la mise en service d’une porte coulissante automatique </w:t>
      </w:r>
      <w:r w:rsidR="00E651FE">
        <w:rPr>
          <w:rStyle w:val="lev"/>
          <w:rFonts w:asciiTheme="minorHAnsi" w:hAnsiTheme="minorHAnsi" w:cs="Arial"/>
          <w:sz w:val="21"/>
          <w:szCs w:val="21"/>
        </w:rPr>
        <w:t>pliante à 4</w:t>
      </w:r>
      <w:r w:rsidRPr="00B15CC2">
        <w:rPr>
          <w:rStyle w:val="lev"/>
          <w:rFonts w:asciiTheme="minorHAnsi" w:hAnsiTheme="minorHAnsi" w:cs="Arial"/>
          <w:sz w:val="21"/>
          <w:szCs w:val="21"/>
        </w:rPr>
        <w:t xml:space="preserve"> vantaux de type RECORD </w:t>
      </w:r>
      <w:r w:rsidR="00E651FE">
        <w:rPr>
          <w:rStyle w:val="lev"/>
          <w:rFonts w:asciiTheme="minorHAnsi" w:hAnsiTheme="minorHAnsi" w:cs="Arial"/>
          <w:sz w:val="21"/>
          <w:szCs w:val="21"/>
        </w:rPr>
        <w:t>FTA ou FBO (</w:t>
      </w:r>
      <w:proofErr w:type="spellStart"/>
      <w:r w:rsidR="00E651FE">
        <w:rPr>
          <w:rStyle w:val="lev"/>
          <w:rFonts w:asciiTheme="minorHAnsi" w:hAnsiTheme="minorHAnsi" w:cs="Arial"/>
          <w:sz w:val="21"/>
          <w:szCs w:val="21"/>
        </w:rPr>
        <w:t>breakout</w:t>
      </w:r>
      <w:proofErr w:type="spellEnd"/>
      <w:r w:rsidR="00E651FE">
        <w:rPr>
          <w:rStyle w:val="lev"/>
          <w:rFonts w:asciiTheme="minorHAnsi" w:hAnsiTheme="minorHAnsi" w:cs="Arial"/>
          <w:sz w:val="21"/>
          <w:szCs w:val="21"/>
        </w:rPr>
        <w:t>)</w:t>
      </w:r>
      <w:r w:rsidRPr="00B15CC2">
        <w:rPr>
          <w:rFonts w:asciiTheme="minorHAnsi" w:hAnsiTheme="minorHAnsi" w:cs="Arial"/>
          <w:sz w:val="21"/>
          <w:szCs w:val="21"/>
        </w:rPr>
        <w:t xml:space="preserve">, ou équivalent, destinée aux bâtiments neufs comme aux rénovations. Conçu pour les environnements </w:t>
      </w:r>
      <w:r w:rsidR="00782619">
        <w:rPr>
          <w:rFonts w:asciiTheme="minorHAnsi" w:hAnsiTheme="minorHAnsi" w:cs="Arial"/>
          <w:sz w:val="21"/>
          <w:szCs w:val="21"/>
        </w:rPr>
        <w:t>avec des espaces restreints</w:t>
      </w:r>
      <w:r w:rsidRPr="00B15CC2">
        <w:rPr>
          <w:rFonts w:asciiTheme="minorHAnsi" w:hAnsiTheme="minorHAnsi" w:cs="Arial"/>
          <w:sz w:val="21"/>
          <w:szCs w:val="21"/>
        </w:rPr>
        <w:t xml:space="preserve">, ce système offre un équilibre optimal entre </w:t>
      </w:r>
      <w:r w:rsidRPr="00B15CC2">
        <w:rPr>
          <w:rStyle w:val="lev"/>
          <w:rFonts w:asciiTheme="minorHAnsi" w:hAnsiTheme="minorHAnsi" w:cs="Arial"/>
          <w:sz w:val="21"/>
          <w:szCs w:val="21"/>
        </w:rPr>
        <w:t>fiabilité, sécurité et qualité architecturale</w:t>
      </w:r>
      <w:r w:rsidRPr="00B15CC2">
        <w:rPr>
          <w:rFonts w:asciiTheme="minorHAnsi" w:hAnsiTheme="minorHAnsi" w:cs="Arial"/>
          <w:sz w:val="21"/>
          <w:szCs w:val="21"/>
        </w:rPr>
        <w:t xml:space="preserve">, grâce à une motorisation performante, un guidage précis et des composants </w:t>
      </w:r>
      <w:r w:rsidR="00F34B37" w:rsidRPr="00B15CC2">
        <w:rPr>
          <w:rFonts w:asciiTheme="minorHAnsi" w:hAnsiTheme="minorHAnsi" w:cs="Arial"/>
          <w:sz w:val="21"/>
          <w:szCs w:val="21"/>
        </w:rPr>
        <w:t>premiums issus</w:t>
      </w:r>
      <w:r w:rsidRPr="00B15CC2">
        <w:rPr>
          <w:rFonts w:asciiTheme="minorHAnsi" w:hAnsiTheme="minorHAnsi" w:cs="Arial"/>
          <w:sz w:val="21"/>
          <w:szCs w:val="21"/>
        </w:rPr>
        <w:t xml:space="preserve"> du savoir</w:t>
      </w:r>
      <w:r w:rsidRPr="00B15CC2">
        <w:rPr>
          <w:rFonts w:asciiTheme="minorHAnsi" w:hAnsiTheme="minorHAnsi" w:cs="Arial"/>
          <w:sz w:val="21"/>
          <w:szCs w:val="21"/>
        </w:rPr>
        <w:noBreakHyphen/>
        <w:t>faire industriel RECORD.</w:t>
      </w:r>
    </w:p>
    <w:p w14:paraId="386A80D5" w14:textId="77777777" w:rsidR="00947B96" w:rsidRDefault="00947B96" w:rsidP="00960152">
      <w:pPr>
        <w:pStyle w:val="NormalWeb"/>
        <w:spacing w:before="0" w:beforeAutospacing="0" w:after="0" w:afterAutospacing="0"/>
        <w:jc w:val="both"/>
        <w:rPr>
          <w:rFonts w:asciiTheme="minorHAnsi" w:hAnsiTheme="minorHAnsi" w:cs="Arial"/>
          <w:sz w:val="21"/>
          <w:szCs w:val="21"/>
        </w:rPr>
      </w:pPr>
    </w:p>
    <w:p w14:paraId="3A610909" w14:textId="1CF7C4A7" w:rsidR="00947B96" w:rsidRDefault="00915751" w:rsidP="00960152">
      <w:pPr>
        <w:pStyle w:val="NormalWeb"/>
        <w:spacing w:before="0" w:beforeAutospacing="0" w:after="0" w:afterAutospacing="0"/>
        <w:jc w:val="both"/>
        <w:rPr>
          <w:rFonts w:asciiTheme="minorHAnsi" w:hAnsiTheme="minorHAnsi" w:cs="Arial"/>
          <w:sz w:val="21"/>
          <w:szCs w:val="21"/>
        </w:rPr>
      </w:pPr>
      <w:r w:rsidRPr="00B15CC2">
        <w:rPr>
          <w:rFonts w:asciiTheme="minorHAnsi" w:hAnsiTheme="minorHAnsi" w:cs="Arial"/>
          <w:sz w:val="21"/>
          <w:szCs w:val="21"/>
        </w:rPr>
        <w:t xml:space="preserve">Fabriquée dans les usines RECORD selon un processus certifié </w:t>
      </w:r>
      <w:r w:rsidRPr="00B15CC2">
        <w:rPr>
          <w:rStyle w:val="lev"/>
          <w:rFonts w:asciiTheme="minorHAnsi" w:hAnsiTheme="minorHAnsi" w:cs="Arial"/>
          <w:sz w:val="21"/>
          <w:szCs w:val="21"/>
        </w:rPr>
        <w:t>ISO 9001</w:t>
      </w:r>
      <w:r w:rsidRPr="00B15CC2">
        <w:rPr>
          <w:rFonts w:asciiTheme="minorHAnsi" w:hAnsiTheme="minorHAnsi" w:cs="Arial"/>
          <w:sz w:val="21"/>
          <w:szCs w:val="21"/>
        </w:rPr>
        <w:t xml:space="preserve">, la </w:t>
      </w:r>
      <w:r w:rsidR="00A11ED3">
        <w:rPr>
          <w:rFonts w:asciiTheme="minorHAnsi" w:hAnsiTheme="minorHAnsi" w:cs="Arial"/>
          <w:sz w:val="21"/>
          <w:szCs w:val="21"/>
        </w:rPr>
        <w:t>FTA ou FBO</w:t>
      </w:r>
      <w:r w:rsidRPr="00B15CC2">
        <w:rPr>
          <w:rFonts w:asciiTheme="minorHAnsi" w:hAnsiTheme="minorHAnsi" w:cs="Arial"/>
          <w:sz w:val="21"/>
          <w:szCs w:val="21"/>
        </w:rPr>
        <w:t xml:space="preserve"> bénéficie d’un </w:t>
      </w:r>
      <w:proofErr w:type="spellStart"/>
      <w:r w:rsidRPr="00B15CC2">
        <w:rPr>
          <w:rStyle w:val="lev"/>
          <w:rFonts w:asciiTheme="minorHAnsi" w:hAnsiTheme="minorHAnsi" w:cs="Arial"/>
          <w:sz w:val="21"/>
          <w:szCs w:val="21"/>
        </w:rPr>
        <w:t>pré</w:t>
      </w:r>
      <w:r w:rsidRPr="00B15CC2">
        <w:rPr>
          <w:rStyle w:val="lev"/>
          <w:rFonts w:asciiTheme="minorHAnsi" w:hAnsiTheme="minorHAnsi" w:cs="Arial"/>
          <w:sz w:val="21"/>
          <w:szCs w:val="21"/>
        </w:rPr>
        <w:noBreakHyphen/>
        <w:t>montage</w:t>
      </w:r>
      <w:proofErr w:type="spellEnd"/>
      <w:r w:rsidRPr="00B15CC2">
        <w:rPr>
          <w:rStyle w:val="lev"/>
          <w:rFonts w:asciiTheme="minorHAnsi" w:hAnsiTheme="minorHAnsi" w:cs="Arial"/>
          <w:sz w:val="21"/>
          <w:szCs w:val="21"/>
        </w:rPr>
        <w:t xml:space="preserve"> et pré</w:t>
      </w:r>
      <w:r w:rsidRPr="00B15CC2">
        <w:rPr>
          <w:rStyle w:val="lev"/>
          <w:rFonts w:asciiTheme="minorHAnsi" w:hAnsiTheme="minorHAnsi" w:cs="Arial"/>
          <w:sz w:val="21"/>
          <w:szCs w:val="21"/>
        </w:rPr>
        <w:noBreakHyphen/>
        <w:t>test complet en usine</w:t>
      </w:r>
      <w:r w:rsidRPr="00B15CC2">
        <w:rPr>
          <w:rFonts w:asciiTheme="minorHAnsi" w:hAnsiTheme="minorHAnsi" w:cs="Arial"/>
          <w:sz w:val="21"/>
          <w:szCs w:val="21"/>
        </w:rPr>
        <w:t xml:space="preserve">, garantissant une traçabilité exemplaire et un fonctionnement immédiat et maîtrisé lors de l’installation. </w:t>
      </w:r>
    </w:p>
    <w:p w14:paraId="0A0BDA29" w14:textId="77777777" w:rsidR="00947B96" w:rsidRDefault="00947B96" w:rsidP="00960152">
      <w:pPr>
        <w:pStyle w:val="NormalWeb"/>
        <w:spacing w:before="0" w:beforeAutospacing="0" w:after="0" w:afterAutospacing="0"/>
        <w:jc w:val="both"/>
        <w:rPr>
          <w:rFonts w:asciiTheme="minorHAnsi" w:hAnsiTheme="minorHAnsi" w:cs="Arial"/>
          <w:sz w:val="21"/>
          <w:szCs w:val="21"/>
        </w:rPr>
      </w:pPr>
    </w:p>
    <w:p w14:paraId="059CF7B0" w14:textId="77777777" w:rsidR="00947B96" w:rsidRDefault="00915751" w:rsidP="00960152">
      <w:pPr>
        <w:pStyle w:val="NormalWeb"/>
        <w:spacing w:before="0" w:beforeAutospacing="0" w:after="0" w:afterAutospacing="0"/>
        <w:jc w:val="both"/>
        <w:rPr>
          <w:rFonts w:asciiTheme="minorHAnsi" w:hAnsiTheme="minorHAnsi" w:cs="Arial"/>
          <w:sz w:val="21"/>
          <w:szCs w:val="21"/>
        </w:rPr>
      </w:pPr>
      <w:r w:rsidRPr="00B15CC2">
        <w:rPr>
          <w:rFonts w:asciiTheme="minorHAnsi" w:hAnsiTheme="minorHAnsi" w:cs="Arial"/>
          <w:sz w:val="21"/>
          <w:szCs w:val="21"/>
        </w:rPr>
        <w:t>Le mécanisme, entraîné par un moteur à usage intensif avec gestion électronique à double microprocesseur, assure une ouverture fluide, silencieuse et durable, même en exploitation continue.</w:t>
      </w:r>
      <w:r w:rsidR="00AC53D0" w:rsidRPr="00B15CC2">
        <w:rPr>
          <w:rFonts w:asciiTheme="minorHAnsi" w:hAnsiTheme="minorHAnsi" w:cs="Arial"/>
          <w:sz w:val="21"/>
          <w:szCs w:val="21"/>
        </w:rPr>
        <w:t xml:space="preserve"> </w:t>
      </w:r>
      <w:r w:rsidRPr="00B15CC2">
        <w:rPr>
          <w:rFonts w:asciiTheme="minorHAnsi" w:hAnsiTheme="minorHAnsi" w:cs="Arial"/>
          <w:sz w:val="21"/>
          <w:szCs w:val="21"/>
        </w:rPr>
        <w:t xml:space="preserve">Conformes aux normes </w:t>
      </w:r>
      <w:r w:rsidRPr="00B15CC2">
        <w:rPr>
          <w:rStyle w:val="lev"/>
          <w:rFonts w:asciiTheme="minorHAnsi" w:hAnsiTheme="minorHAnsi" w:cs="Arial"/>
          <w:sz w:val="21"/>
          <w:szCs w:val="21"/>
        </w:rPr>
        <w:t>EN 16005</w:t>
      </w:r>
      <w:r w:rsidRPr="00B15CC2">
        <w:rPr>
          <w:rFonts w:asciiTheme="minorHAnsi" w:hAnsiTheme="minorHAnsi" w:cs="Arial"/>
          <w:sz w:val="21"/>
          <w:szCs w:val="21"/>
        </w:rPr>
        <w:t xml:space="preserve"> et </w:t>
      </w:r>
      <w:r w:rsidRPr="00B15CC2">
        <w:rPr>
          <w:rStyle w:val="lev"/>
          <w:rFonts w:asciiTheme="minorHAnsi" w:hAnsiTheme="minorHAnsi" w:cs="Arial"/>
          <w:sz w:val="21"/>
          <w:szCs w:val="21"/>
        </w:rPr>
        <w:t>CO48</w:t>
      </w:r>
      <w:r w:rsidRPr="00B15CC2">
        <w:rPr>
          <w:rFonts w:asciiTheme="minorHAnsi" w:hAnsiTheme="minorHAnsi" w:cs="Arial"/>
          <w:sz w:val="21"/>
          <w:szCs w:val="21"/>
        </w:rPr>
        <w:t>, les dispositifs de détection et de sécurité intégrés assurent une protection optimale de tous les usagers, y compris en cas de</w:t>
      </w:r>
      <w:r w:rsidR="00AC53D0" w:rsidRPr="00B15CC2">
        <w:rPr>
          <w:rFonts w:asciiTheme="minorHAnsi" w:hAnsiTheme="minorHAnsi" w:cs="Arial"/>
          <w:sz w:val="21"/>
          <w:szCs w:val="21"/>
        </w:rPr>
        <w:t xml:space="preserve"> </w:t>
      </w:r>
      <w:r w:rsidRPr="00B15CC2">
        <w:rPr>
          <w:rFonts w:asciiTheme="minorHAnsi" w:hAnsiTheme="minorHAnsi" w:cs="Arial"/>
          <w:sz w:val="21"/>
          <w:szCs w:val="21"/>
        </w:rPr>
        <w:t>coupure</w:t>
      </w:r>
      <w:r w:rsidR="00AC53D0" w:rsidRPr="00B15CC2">
        <w:rPr>
          <w:rFonts w:asciiTheme="minorHAnsi" w:hAnsiTheme="minorHAnsi" w:cs="Arial"/>
          <w:sz w:val="21"/>
          <w:szCs w:val="21"/>
        </w:rPr>
        <w:t xml:space="preserve"> </w:t>
      </w:r>
      <w:r w:rsidRPr="00B15CC2">
        <w:rPr>
          <w:rFonts w:asciiTheme="minorHAnsi" w:hAnsiTheme="minorHAnsi" w:cs="Arial"/>
          <w:sz w:val="21"/>
          <w:szCs w:val="21"/>
        </w:rPr>
        <w:t>d’alimentation.</w:t>
      </w:r>
    </w:p>
    <w:p w14:paraId="01F087EB" w14:textId="0F82A8AA" w:rsidR="00960152" w:rsidRDefault="00915751" w:rsidP="00960152">
      <w:pPr>
        <w:pStyle w:val="NormalWeb"/>
        <w:spacing w:before="0" w:beforeAutospacing="0" w:after="0" w:afterAutospacing="0"/>
        <w:jc w:val="both"/>
        <w:rPr>
          <w:rFonts w:asciiTheme="minorHAnsi" w:hAnsiTheme="minorHAnsi" w:cs="Arial"/>
          <w:sz w:val="21"/>
          <w:szCs w:val="21"/>
        </w:rPr>
      </w:pPr>
      <w:r w:rsidRPr="00B15CC2">
        <w:rPr>
          <w:rFonts w:asciiTheme="minorHAnsi" w:hAnsiTheme="minorHAnsi" w:cs="Arial"/>
          <w:sz w:val="21"/>
          <w:szCs w:val="21"/>
        </w:rPr>
        <w:br/>
        <w:t xml:space="preserve">La porte est équipée des radars </w:t>
      </w:r>
      <w:r w:rsidRPr="00B15CC2">
        <w:rPr>
          <w:rStyle w:val="lev"/>
          <w:rFonts w:asciiTheme="minorHAnsi" w:hAnsiTheme="minorHAnsi" w:cs="Arial"/>
          <w:sz w:val="21"/>
          <w:szCs w:val="21"/>
        </w:rPr>
        <w:t>RECORD RIC</w:t>
      </w:r>
      <w:r w:rsidRPr="00B15CC2">
        <w:rPr>
          <w:rFonts w:asciiTheme="minorHAnsi" w:hAnsiTheme="minorHAnsi" w:cs="Arial"/>
          <w:sz w:val="21"/>
          <w:szCs w:val="21"/>
        </w:rPr>
        <w:t xml:space="preserve"> de dernière génération, développés par le bureau d’études RECORD, offrant une précision accrue, une immunité renforcée aux perturbations extérieures et une communication intelligente avec l’automatisme via bus CAN</w:t>
      </w:r>
      <w:r w:rsidR="00664A0C">
        <w:rPr>
          <w:rFonts w:asciiTheme="minorHAnsi" w:hAnsiTheme="minorHAnsi" w:cs="Arial"/>
          <w:sz w:val="21"/>
          <w:szCs w:val="21"/>
        </w:rPr>
        <w:t xml:space="preserve"> </w:t>
      </w:r>
      <w:r w:rsidR="00F515E0">
        <w:rPr>
          <w:rFonts w:asciiTheme="minorHAnsi" w:hAnsiTheme="minorHAnsi" w:cs="Arial"/>
          <w:sz w:val="21"/>
          <w:szCs w:val="21"/>
        </w:rPr>
        <w:t>ainsi qu’une sécurisation</w:t>
      </w:r>
      <w:r w:rsidR="009D5606">
        <w:rPr>
          <w:rFonts w:asciiTheme="minorHAnsi" w:hAnsiTheme="minorHAnsi" w:cs="Arial"/>
          <w:sz w:val="21"/>
          <w:szCs w:val="21"/>
        </w:rPr>
        <w:t xml:space="preserve"> optimale de la zone de passage</w:t>
      </w:r>
      <w:r w:rsidRPr="00B15CC2">
        <w:rPr>
          <w:rFonts w:asciiTheme="minorHAnsi" w:hAnsiTheme="minorHAnsi" w:cs="Arial"/>
          <w:sz w:val="21"/>
          <w:szCs w:val="21"/>
        </w:rPr>
        <w:t>.</w:t>
      </w:r>
    </w:p>
    <w:p w14:paraId="59FB7BB2" w14:textId="77777777" w:rsidR="00947B96" w:rsidRDefault="00947B96" w:rsidP="00960152">
      <w:pPr>
        <w:pStyle w:val="NormalWeb"/>
        <w:spacing w:before="0" w:beforeAutospacing="0" w:after="0" w:afterAutospacing="0"/>
        <w:jc w:val="both"/>
        <w:rPr>
          <w:rFonts w:asciiTheme="minorHAnsi" w:hAnsiTheme="minorHAnsi" w:cs="Arial"/>
          <w:sz w:val="21"/>
          <w:szCs w:val="21"/>
        </w:rPr>
      </w:pPr>
    </w:p>
    <w:p w14:paraId="5347D183" w14:textId="30EFFE03" w:rsidR="00915751" w:rsidRPr="00B15CC2" w:rsidRDefault="00915751" w:rsidP="00960152">
      <w:pPr>
        <w:pStyle w:val="NormalWeb"/>
        <w:spacing w:before="0" w:beforeAutospacing="0" w:after="0" w:afterAutospacing="0"/>
        <w:jc w:val="both"/>
        <w:rPr>
          <w:rFonts w:asciiTheme="minorHAnsi" w:hAnsiTheme="minorHAnsi" w:cs="Arial"/>
          <w:sz w:val="21"/>
          <w:szCs w:val="21"/>
        </w:rPr>
      </w:pPr>
      <w:r w:rsidRPr="00B15CC2">
        <w:rPr>
          <w:rFonts w:asciiTheme="minorHAnsi" w:hAnsiTheme="minorHAnsi" w:cs="Arial"/>
          <w:sz w:val="21"/>
          <w:szCs w:val="21"/>
        </w:rPr>
        <w:t xml:space="preserve">L’ensemble est piloté via le </w:t>
      </w:r>
      <w:r w:rsidRPr="00B15CC2">
        <w:rPr>
          <w:rStyle w:val="lev"/>
          <w:rFonts w:asciiTheme="minorHAnsi" w:hAnsiTheme="minorHAnsi" w:cs="Arial"/>
          <w:sz w:val="21"/>
          <w:szCs w:val="21"/>
        </w:rPr>
        <w:t>BDE</w:t>
      </w:r>
      <w:r w:rsidRPr="00B15CC2">
        <w:rPr>
          <w:rStyle w:val="lev"/>
          <w:rFonts w:asciiTheme="minorHAnsi" w:hAnsiTheme="minorHAnsi" w:cs="Arial"/>
          <w:sz w:val="21"/>
          <w:szCs w:val="21"/>
        </w:rPr>
        <w:noBreakHyphen/>
        <w:t>D (ou BDE</w:t>
      </w:r>
      <w:r w:rsidRPr="00B15CC2">
        <w:rPr>
          <w:rStyle w:val="lev"/>
          <w:rFonts w:asciiTheme="minorHAnsi" w:hAnsiTheme="minorHAnsi" w:cs="Arial"/>
          <w:sz w:val="21"/>
          <w:szCs w:val="21"/>
        </w:rPr>
        <w:noBreakHyphen/>
        <w:t>Display)</w:t>
      </w:r>
      <w:r w:rsidRPr="00B15CC2">
        <w:rPr>
          <w:rFonts w:asciiTheme="minorHAnsi" w:hAnsiTheme="minorHAnsi" w:cs="Arial"/>
          <w:sz w:val="21"/>
          <w:szCs w:val="21"/>
        </w:rPr>
        <w:t>, une interface ergonomique intégrée permettant la configuration fine des modes d’exploitation (automatique, ouverture réduite, sens unique, ouverture permanente), le diagnostic en temps réel et une gestion simplifiée du verrouillage motorisé.</w:t>
      </w:r>
    </w:p>
    <w:p w14:paraId="57363287" w14:textId="6DD5909A" w:rsidR="00667FFA" w:rsidRPr="00734E90" w:rsidRDefault="005A007C" w:rsidP="00667FFA">
      <w:pPr>
        <w:pStyle w:val="Titre2"/>
        <w:rPr>
          <w:color w:val="1F497D" w:themeColor="text2"/>
          <w:lang w:val="fr-FR"/>
        </w:rPr>
      </w:pPr>
      <w:r w:rsidRPr="00734E90">
        <w:rPr>
          <w:color w:val="1F497D" w:themeColor="text2"/>
          <w:lang w:val="fr-FR"/>
        </w:rPr>
        <w:t>Type de</w:t>
      </w:r>
      <w:r w:rsidR="009F2939" w:rsidRPr="00734E90">
        <w:rPr>
          <w:color w:val="1F497D" w:themeColor="text2"/>
          <w:lang w:val="fr-FR"/>
        </w:rPr>
        <w:t xml:space="preserve"> porte :</w:t>
      </w:r>
    </w:p>
    <w:p w14:paraId="75AF0895" w14:textId="25D70D57" w:rsidR="00E01967" w:rsidRDefault="009F2939" w:rsidP="00667FFA">
      <w:pPr>
        <w:spacing w:after="0"/>
        <w:rPr>
          <w:lang w:val="fr-FR"/>
        </w:rPr>
      </w:pPr>
      <w:r w:rsidRPr="002860A3">
        <w:rPr>
          <w:lang w:val="fr-FR"/>
        </w:rPr>
        <w:t xml:space="preserve">• </w:t>
      </w:r>
      <w:r w:rsidR="00801AE8">
        <w:rPr>
          <w:lang w:val="fr-FR"/>
        </w:rPr>
        <w:t>4</w:t>
      </w:r>
      <w:r w:rsidR="2BCF3E6C" w:rsidRPr="569C165E">
        <w:rPr>
          <w:lang w:val="fr-FR"/>
        </w:rPr>
        <w:t xml:space="preserve"> vantaux</w:t>
      </w:r>
      <w:r w:rsidR="002A41F8">
        <w:rPr>
          <w:lang w:val="fr-FR"/>
        </w:rPr>
        <w:t xml:space="preserve"> </w:t>
      </w:r>
      <w:r w:rsidR="00801AE8">
        <w:rPr>
          <w:lang w:val="fr-FR"/>
        </w:rPr>
        <w:t>FTA</w:t>
      </w:r>
      <w:r w:rsidR="001D1795">
        <w:rPr>
          <w:lang w:val="fr-FR"/>
        </w:rPr>
        <w:t xml:space="preserve"> ou FBO (</w:t>
      </w:r>
      <w:proofErr w:type="spellStart"/>
      <w:r w:rsidR="001D1795">
        <w:rPr>
          <w:lang w:val="fr-FR"/>
        </w:rPr>
        <w:t>breakout</w:t>
      </w:r>
      <w:proofErr w:type="spellEnd"/>
      <w:r w:rsidR="001D1795">
        <w:rPr>
          <w:lang w:val="fr-FR"/>
        </w:rPr>
        <w:t xml:space="preserve"> avec fonction issue de secours)</w:t>
      </w:r>
    </w:p>
    <w:p w14:paraId="6A78C2A6" w14:textId="77777777" w:rsidR="00767B12" w:rsidRDefault="00767B12" w:rsidP="00767B12">
      <w:pPr>
        <w:keepNext/>
        <w:keepLines/>
        <w:spacing w:before="200" w:after="0"/>
        <w:outlineLvl w:val="1"/>
        <w:rPr>
          <w:rFonts w:ascii="Calibri" w:eastAsia="MS Gothic" w:hAnsi="Calibri" w:cs="Times New Roman"/>
          <w:b/>
          <w:bCs/>
          <w:color w:val="1F497D" w:themeColor="text2"/>
          <w:sz w:val="26"/>
          <w:szCs w:val="26"/>
          <w:lang w:val="fr-FR"/>
        </w:rPr>
      </w:pPr>
      <w:r>
        <w:rPr>
          <w:rFonts w:ascii="Calibri" w:eastAsia="MS Gothic" w:hAnsi="Calibri" w:cs="Times New Roman"/>
          <w:b/>
          <w:bCs/>
          <w:color w:val="1F497D" w:themeColor="text2"/>
          <w:sz w:val="26"/>
          <w:szCs w:val="26"/>
          <w:lang w:val="fr-FR"/>
        </w:rPr>
        <w:t>Type de remplissage :</w:t>
      </w:r>
    </w:p>
    <w:p w14:paraId="35D03D2A" w14:textId="77777777" w:rsidR="00767B12" w:rsidRDefault="00767B12" w:rsidP="00767B12">
      <w:pPr>
        <w:spacing w:after="0"/>
        <w:rPr>
          <w:rFonts w:ascii="Cambria" w:eastAsia="MS Mincho" w:hAnsi="Cambria" w:cs="Times New Roman"/>
          <w:lang w:val="fr-FR"/>
        </w:rPr>
      </w:pPr>
      <w:r>
        <w:rPr>
          <w:rFonts w:ascii="Cambria" w:eastAsia="MS Mincho" w:hAnsi="Cambria" w:cs="Times New Roman"/>
          <w:lang w:val="fr-FR"/>
        </w:rPr>
        <w:t>• Simple vitrage</w:t>
      </w:r>
    </w:p>
    <w:p w14:paraId="6752255F" w14:textId="582C6065" w:rsidR="00767B12" w:rsidRPr="00767B12" w:rsidRDefault="00767B12" w:rsidP="00667FFA">
      <w:pPr>
        <w:spacing w:after="0"/>
        <w:rPr>
          <w:rFonts w:ascii="Cambria" w:eastAsia="MS Mincho" w:hAnsi="Cambria" w:cs="Times New Roman"/>
          <w:lang w:val="fr-FR"/>
        </w:rPr>
      </w:pPr>
      <w:r>
        <w:rPr>
          <w:rFonts w:ascii="Cambria" w:eastAsia="MS Mincho" w:hAnsi="Cambria" w:cs="Times New Roman"/>
          <w:lang w:val="fr-FR"/>
        </w:rPr>
        <w:t>• Double vitrage</w:t>
      </w:r>
      <w:r w:rsidR="000E51E5">
        <w:rPr>
          <w:rFonts w:ascii="Cambria" w:eastAsia="MS Mincho" w:hAnsi="Cambria" w:cs="Times New Roman"/>
          <w:lang w:val="fr-FR"/>
        </w:rPr>
        <w:t xml:space="preserve"> épaisseur maxi 19 mm</w:t>
      </w:r>
    </w:p>
    <w:p w14:paraId="6FF9E57B" w14:textId="0D204FC4" w:rsidR="00A96402" w:rsidRPr="00734E90" w:rsidRDefault="00A96402" w:rsidP="00A96402">
      <w:pPr>
        <w:pStyle w:val="Titre2"/>
        <w:rPr>
          <w:color w:val="1F497D" w:themeColor="text2"/>
          <w:lang w:val="fr-FR"/>
        </w:rPr>
      </w:pPr>
      <w:r w:rsidRPr="00734E90">
        <w:rPr>
          <w:color w:val="1F497D" w:themeColor="text2"/>
          <w:lang w:val="fr-FR"/>
        </w:rPr>
        <w:t>Dimensions :</w:t>
      </w:r>
    </w:p>
    <w:p w14:paraId="2447F7FE" w14:textId="11661A0D" w:rsidR="009F77A4" w:rsidRDefault="009F77A4" w:rsidP="00667FFA">
      <w:pPr>
        <w:spacing w:after="0" w:line="240" w:lineRule="auto"/>
        <w:rPr>
          <w:lang w:val="fr-FR"/>
        </w:rPr>
      </w:pPr>
      <w:r w:rsidRPr="002860A3">
        <w:rPr>
          <w:lang w:val="fr-FR"/>
        </w:rPr>
        <w:t>•</w:t>
      </w:r>
      <w:r>
        <w:rPr>
          <w:lang w:val="fr-FR"/>
        </w:rPr>
        <w:t> Porte :</w:t>
      </w:r>
    </w:p>
    <w:p w14:paraId="02E2702E" w14:textId="0E8C5817" w:rsidR="00667FFA" w:rsidRPr="009F77A4" w:rsidRDefault="00A96402" w:rsidP="009F77A4">
      <w:pPr>
        <w:pStyle w:val="Paragraphedeliste"/>
        <w:numPr>
          <w:ilvl w:val="0"/>
          <w:numId w:val="15"/>
        </w:numPr>
        <w:spacing w:after="0" w:line="240" w:lineRule="auto"/>
        <w:rPr>
          <w:lang w:val="fr-FR"/>
        </w:rPr>
      </w:pPr>
      <w:r w:rsidRPr="009F77A4">
        <w:rPr>
          <w:lang w:val="fr-FR"/>
        </w:rPr>
        <w:t>Largeur</w:t>
      </w:r>
      <w:r w:rsidR="00667FFA" w:rsidRPr="009F77A4">
        <w:rPr>
          <w:lang w:val="fr-FR"/>
        </w:rPr>
        <w:t xml:space="preserve"> de passage </w:t>
      </w:r>
      <w:r w:rsidRPr="009F77A4">
        <w:rPr>
          <w:lang w:val="fr-FR"/>
        </w:rPr>
        <w:t xml:space="preserve">: </w:t>
      </w:r>
      <w:r w:rsidR="00667FFA" w:rsidRPr="009F77A4">
        <w:rPr>
          <w:lang w:val="fr-FR"/>
        </w:rPr>
        <w:t>… mm</w:t>
      </w:r>
    </w:p>
    <w:p w14:paraId="5D6B7965" w14:textId="2F93D0EC" w:rsidR="00667FFA" w:rsidRDefault="00667FFA" w:rsidP="009F77A4">
      <w:pPr>
        <w:pStyle w:val="Paragraphedeliste"/>
        <w:numPr>
          <w:ilvl w:val="0"/>
          <w:numId w:val="15"/>
        </w:numPr>
        <w:spacing w:after="0" w:line="240" w:lineRule="auto"/>
        <w:rPr>
          <w:lang w:val="fr-FR"/>
        </w:rPr>
      </w:pPr>
      <w:r w:rsidRPr="009F77A4">
        <w:rPr>
          <w:lang w:val="fr-FR"/>
        </w:rPr>
        <w:t>Hauteur de passage : … mm</w:t>
      </w:r>
    </w:p>
    <w:p w14:paraId="5C798589" w14:textId="5031750C" w:rsidR="009F77A4" w:rsidRPr="009F77A4" w:rsidRDefault="009F77A4" w:rsidP="009F77A4">
      <w:pPr>
        <w:spacing w:after="0" w:line="240" w:lineRule="auto"/>
        <w:rPr>
          <w:lang w:val="fr-FR"/>
        </w:rPr>
      </w:pPr>
      <w:r w:rsidRPr="009F77A4">
        <w:rPr>
          <w:lang w:val="fr-FR"/>
        </w:rPr>
        <w:t>• </w:t>
      </w:r>
      <w:r>
        <w:rPr>
          <w:lang w:val="fr-FR"/>
        </w:rPr>
        <w:t xml:space="preserve">Baie </w:t>
      </w:r>
      <w:r w:rsidR="003D6991">
        <w:rPr>
          <w:lang w:val="fr-FR"/>
        </w:rPr>
        <w:t>libre</w:t>
      </w:r>
      <w:r w:rsidRPr="009F77A4">
        <w:rPr>
          <w:lang w:val="fr-FR"/>
        </w:rPr>
        <w:t> :</w:t>
      </w:r>
    </w:p>
    <w:p w14:paraId="4CE9BC3C" w14:textId="6D310D28" w:rsidR="00960152" w:rsidRPr="009F77A4" w:rsidRDefault="00960152" w:rsidP="00960152">
      <w:pPr>
        <w:pStyle w:val="Paragraphedeliste"/>
        <w:numPr>
          <w:ilvl w:val="0"/>
          <w:numId w:val="15"/>
        </w:numPr>
        <w:spacing w:after="0" w:line="240" w:lineRule="auto"/>
        <w:rPr>
          <w:lang w:val="fr-FR"/>
        </w:rPr>
      </w:pPr>
      <w:r w:rsidRPr="009F77A4">
        <w:rPr>
          <w:lang w:val="fr-FR"/>
        </w:rPr>
        <w:t>Largeur</w:t>
      </w:r>
      <w:r>
        <w:rPr>
          <w:lang w:val="fr-FR"/>
        </w:rPr>
        <w:t xml:space="preserve"> </w:t>
      </w:r>
      <w:r w:rsidRPr="009F77A4">
        <w:rPr>
          <w:lang w:val="fr-FR"/>
        </w:rPr>
        <w:t>: … mm</w:t>
      </w:r>
    </w:p>
    <w:p w14:paraId="3DE7176C" w14:textId="69481D56" w:rsidR="00960152" w:rsidRDefault="00960152" w:rsidP="00960152">
      <w:pPr>
        <w:pStyle w:val="Paragraphedeliste"/>
        <w:numPr>
          <w:ilvl w:val="0"/>
          <w:numId w:val="15"/>
        </w:numPr>
        <w:spacing w:after="0" w:line="240" w:lineRule="auto"/>
        <w:rPr>
          <w:lang w:val="fr-FR"/>
        </w:rPr>
      </w:pPr>
      <w:r w:rsidRPr="009F77A4">
        <w:rPr>
          <w:lang w:val="fr-FR"/>
        </w:rPr>
        <w:t>Hauteur</w:t>
      </w:r>
      <w:r>
        <w:rPr>
          <w:lang w:val="fr-FR"/>
        </w:rPr>
        <w:t xml:space="preserve"> </w:t>
      </w:r>
      <w:r w:rsidRPr="009F77A4">
        <w:rPr>
          <w:lang w:val="fr-FR"/>
        </w:rPr>
        <w:t>: … mm</w:t>
      </w:r>
    </w:p>
    <w:p w14:paraId="4497BB1B" w14:textId="77777777" w:rsidR="00232C36" w:rsidRDefault="00232C36" w:rsidP="00667FFA">
      <w:pPr>
        <w:spacing w:after="0" w:line="240" w:lineRule="auto"/>
        <w:rPr>
          <w:lang w:val="fr-FR"/>
        </w:rPr>
      </w:pPr>
    </w:p>
    <w:p w14:paraId="63A131E4" w14:textId="15B81C8E" w:rsidR="00E01967" w:rsidRPr="00734E90" w:rsidRDefault="0046171D">
      <w:pPr>
        <w:pStyle w:val="Titre2"/>
        <w:rPr>
          <w:color w:val="1F497D" w:themeColor="text2"/>
          <w:lang w:val="fr-FR"/>
        </w:rPr>
      </w:pPr>
      <w:r w:rsidRPr="00734E90">
        <w:rPr>
          <w:color w:val="1F497D" w:themeColor="text2"/>
          <w:lang w:val="fr-FR"/>
        </w:rPr>
        <w:lastRenderedPageBreak/>
        <w:t>Motorisation et sécurité</w:t>
      </w:r>
    </w:p>
    <w:p w14:paraId="3A03D411" w14:textId="59B4381B" w:rsidR="00E01967" w:rsidRPr="002860A3" w:rsidRDefault="00875845" w:rsidP="00467387">
      <w:pPr>
        <w:spacing w:after="0"/>
        <w:rPr>
          <w:lang w:val="fr-FR"/>
        </w:rPr>
      </w:pPr>
      <w:r w:rsidRPr="002860A3">
        <w:rPr>
          <w:lang w:val="fr-FR"/>
        </w:rPr>
        <w:t xml:space="preserve">• </w:t>
      </w:r>
      <w:r w:rsidR="000D71EE">
        <w:rPr>
          <w:lang w:val="fr-FR"/>
        </w:rPr>
        <w:t xml:space="preserve">Hauteur </w:t>
      </w:r>
      <w:r w:rsidR="00F0495A">
        <w:rPr>
          <w:lang w:val="fr-FR"/>
        </w:rPr>
        <w:t>caisson</w:t>
      </w:r>
      <w:r w:rsidR="00467387">
        <w:rPr>
          <w:lang w:val="fr-FR"/>
        </w:rPr>
        <w:t xml:space="preserve"> : </w:t>
      </w:r>
      <w:r w:rsidR="00D53CDD">
        <w:rPr>
          <w:lang w:val="fr-FR"/>
        </w:rPr>
        <w:t xml:space="preserve">180 </w:t>
      </w:r>
      <w:r w:rsidR="00FC7036">
        <w:rPr>
          <w:lang w:val="fr-FR"/>
        </w:rPr>
        <w:t>mm</w:t>
      </w:r>
    </w:p>
    <w:p w14:paraId="3FEB5AA8" w14:textId="5B4EB79F" w:rsidR="00E01967" w:rsidRPr="002860A3" w:rsidRDefault="0046171D" w:rsidP="00467387">
      <w:pPr>
        <w:spacing w:after="0"/>
        <w:rPr>
          <w:lang w:val="fr-FR"/>
        </w:rPr>
      </w:pPr>
      <w:r w:rsidRPr="002860A3">
        <w:rPr>
          <w:lang w:val="fr-FR"/>
        </w:rPr>
        <w:t>• Vitesse d’ouverture 0,</w:t>
      </w:r>
      <w:r w:rsidR="00B855F0">
        <w:rPr>
          <w:lang w:val="fr-FR"/>
        </w:rPr>
        <w:t>7</w:t>
      </w:r>
      <w:r w:rsidRPr="002860A3">
        <w:rPr>
          <w:lang w:val="fr-FR"/>
        </w:rPr>
        <w:t xml:space="preserve"> m/s</w:t>
      </w:r>
      <w:r w:rsidR="00AE725A">
        <w:rPr>
          <w:lang w:val="fr-FR"/>
        </w:rPr>
        <w:t xml:space="preserve"> </w:t>
      </w:r>
    </w:p>
    <w:p w14:paraId="6277FCCC" w14:textId="77777777" w:rsidR="00A65AB6" w:rsidRDefault="0046171D" w:rsidP="00A65AB6">
      <w:pPr>
        <w:spacing w:after="0"/>
        <w:rPr>
          <w:lang w:val="fr-FR"/>
        </w:rPr>
      </w:pPr>
      <w:r w:rsidRPr="002860A3">
        <w:rPr>
          <w:lang w:val="fr-FR"/>
        </w:rPr>
        <w:t>• Batterie secours</w:t>
      </w:r>
    </w:p>
    <w:p w14:paraId="10E7528E" w14:textId="059A4E8B" w:rsidR="00535978" w:rsidRDefault="002503A4" w:rsidP="008E6D47">
      <w:pPr>
        <w:spacing w:after="0"/>
        <w:rPr>
          <w:lang w:val="fr-FR"/>
        </w:rPr>
      </w:pPr>
      <w:r w:rsidRPr="002860A3">
        <w:rPr>
          <w:lang w:val="fr-FR"/>
        </w:rPr>
        <w:t>•</w:t>
      </w:r>
      <w:r>
        <w:rPr>
          <w:lang w:val="fr-FR"/>
        </w:rPr>
        <w:t xml:space="preserve"> </w:t>
      </w:r>
      <w:r w:rsidR="00535978" w:rsidRPr="00673A38">
        <w:rPr>
          <w:lang w:val="fr-FR"/>
        </w:rPr>
        <w:t>Verrou Electromécanique à double mâchoire en acier – avec contrôle de verrouillage (réouverture automatique de 10 cm) incorporé dans le mécanisme</w:t>
      </w:r>
    </w:p>
    <w:p w14:paraId="2231EB48" w14:textId="1F89A097" w:rsidR="00D70FEA" w:rsidRPr="00850307" w:rsidRDefault="0046171D" w:rsidP="003C4191">
      <w:pPr>
        <w:pStyle w:val="Titre2"/>
        <w:rPr>
          <w:color w:val="1F497D" w:themeColor="text2"/>
          <w:lang w:val="fr-FR"/>
        </w:rPr>
      </w:pPr>
      <w:r w:rsidRPr="00850307">
        <w:rPr>
          <w:color w:val="1F497D" w:themeColor="text2"/>
          <w:lang w:val="fr-FR"/>
        </w:rPr>
        <w:t>Finitions et accessoires</w:t>
      </w:r>
    </w:p>
    <w:p w14:paraId="69F7DF43" w14:textId="52A9DE3E" w:rsidR="00E5160F" w:rsidRPr="002860A3" w:rsidRDefault="000D578E" w:rsidP="00467387">
      <w:pPr>
        <w:spacing w:after="0"/>
        <w:rPr>
          <w:lang w:val="fr-FR"/>
        </w:rPr>
      </w:pPr>
      <w:r w:rsidRPr="002860A3">
        <w:rPr>
          <w:lang w:val="fr-FR"/>
        </w:rPr>
        <w:t>•</w:t>
      </w:r>
      <w:r w:rsidR="00904934">
        <w:rPr>
          <w:lang w:val="fr-FR"/>
        </w:rPr>
        <w:t xml:space="preserve"> </w:t>
      </w:r>
      <w:r w:rsidR="00875845" w:rsidRPr="002860A3">
        <w:rPr>
          <w:lang w:val="fr-FR"/>
        </w:rPr>
        <w:t>Large choix de finitions RAL, anodisations et textures permettant une harmonie parfaite avec le projet architectural.</w:t>
      </w:r>
    </w:p>
    <w:p w14:paraId="5F5C10A8" w14:textId="759A60B0" w:rsidR="00E5160F" w:rsidRDefault="00E5160F" w:rsidP="00467387">
      <w:pPr>
        <w:spacing w:after="0"/>
        <w:rPr>
          <w:lang w:val="fr-FR"/>
        </w:rPr>
      </w:pPr>
      <w:r w:rsidRPr="002860A3">
        <w:rPr>
          <w:lang w:val="fr-FR"/>
        </w:rPr>
        <w:t xml:space="preserve">• </w:t>
      </w:r>
      <w:r>
        <w:rPr>
          <w:lang w:val="fr-FR"/>
        </w:rPr>
        <w:t>Commandes d’ouvertures diverses : boutons poussoirs inox avec plaque encastrée ou en saillie, commande sensitive par effleurement</w:t>
      </w:r>
      <w:r w:rsidR="000966B5">
        <w:rPr>
          <w:lang w:val="fr-FR"/>
        </w:rPr>
        <w:t>, raccordement de tous types de contrôle d’accès (lecteur de badges, visiophone ou vidéophone etc…)</w:t>
      </w:r>
    </w:p>
    <w:p w14:paraId="6303A487" w14:textId="18DCFE30" w:rsidR="005C0186" w:rsidRDefault="00C137D6" w:rsidP="00467387">
      <w:pPr>
        <w:spacing w:after="0"/>
        <w:rPr>
          <w:bCs/>
          <w:lang w:val="fr-FR"/>
        </w:rPr>
      </w:pPr>
      <w:r w:rsidRPr="002860A3">
        <w:rPr>
          <w:lang w:val="fr-FR"/>
        </w:rPr>
        <w:t>•</w:t>
      </w:r>
      <w:r>
        <w:rPr>
          <w:lang w:val="fr-FR"/>
        </w:rPr>
        <w:t xml:space="preserve"> </w:t>
      </w:r>
      <w:r w:rsidRPr="00C137D6">
        <w:rPr>
          <w:bCs/>
          <w:lang w:val="fr-FR"/>
        </w:rPr>
        <w:t>2 bandes de visualisation selon norme accessibilité handicapés (1100 et 1600 mm du sol</w:t>
      </w:r>
      <w:r w:rsidR="00A20CAA">
        <w:rPr>
          <w:bCs/>
          <w:lang w:val="fr-FR"/>
        </w:rPr>
        <w:t>)</w:t>
      </w:r>
    </w:p>
    <w:p w14:paraId="62A2FAA2" w14:textId="77777777" w:rsidR="00B65D59" w:rsidRPr="00850307" w:rsidRDefault="00B65D59" w:rsidP="00B65D59">
      <w:pPr>
        <w:pStyle w:val="Titre2"/>
        <w:rPr>
          <w:rFonts w:ascii="Calibri" w:hAnsi="Calibri" w:cs="Calibri"/>
          <w:bCs w:val="0"/>
          <w:color w:val="1F497D" w:themeColor="text2"/>
          <w:lang w:val="fr-FR"/>
        </w:rPr>
      </w:pPr>
      <w:r w:rsidRPr="00850307">
        <w:rPr>
          <w:rFonts w:ascii="Calibri" w:hAnsi="Calibri" w:cs="Calibri"/>
          <w:bCs w:val="0"/>
          <w:color w:val="1F497D" w:themeColor="text2"/>
          <w:lang w:val="fr-FR"/>
        </w:rPr>
        <w:t xml:space="preserve">Travaux non compris par la prestation record : </w:t>
      </w:r>
    </w:p>
    <w:p w14:paraId="208A5601" w14:textId="341149F8" w:rsidR="005812E5" w:rsidRDefault="005812E5" w:rsidP="005812E5">
      <w:pPr>
        <w:spacing w:after="0" w:line="240" w:lineRule="auto"/>
        <w:rPr>
          <w:bCs/>
          <w:lang w:val="fr-FR"/>
        </w:rPr>
      </w:pPr>
      <w:r w:rsidRPr="002860A3">
        <w:rPr>
          <w:lang w:val="fr-FR"/>
        </w:rPr>
        <w:t>•</w:t>
      </w:r>
      <w:r>
        <w:rPr>
          <w:lang w:val="fr-FR"/>
        </w:rPr>
        <w:t xml:space="preserve"> </w:t>
      </w:r>
      <w:r w:rsidRPr="005812E5">
        <w:rPr>
          <w:bCs/>
          <w:lang w:val="fr-FR"/>
        </w:rPr>
        <w:t>Serrurerie (parties fixes, linteau, imposte …)</w:t>
      </w:r>
    </w:p>
    <w:p w14:paraId="58065F44" w14:textId="7B144B2A" w:rsidR="005812E5" w:rsidRPr="005812E5" w:rsidRDefault="005812E5" w:rsidP="005812E5">
      <w:pPr>
        <w:spacing w:after="0" w:line="240" w:lineRule="auto"/>
        <w:rPr>
          <w:bCs/>
          <w:lang w:val="fr-FR"/>
        </w:rPr>
      </w:pPr>
      <w:r w:rsidRPr="002860A3">
        <w:rPr>
          <w:lang w:val="fr-FR"/>
        </w:rPr>
        <w:t>•</w:t>
      </w:r>
      <w:r>
        <w:rPr>
          <w:lang w:val="fr-FR"/>
        </w:rPr>
        <w:t xml:space="preserve"> </w:t>
      </w:r>
      <w:r w:rsidRPr="005812E5">
        <w:rPr>
          <w:bCs/>
          <w:lang w:val="fr-FR"/>
        </w:rPr>
        <w:t>Alimentation électrique 2</w:t>
      </w:r>
      <w:r w:rsidR="00081F12">
        <w:rPr>
          <w:bCs/>
          <w:lang w:val="fr-FR"/>
        </w:rPr>
        <w:t>3</w:t>
      </w:r>
      <w:r w:rsidRPr="005812E5">
        <w:rPr>
          <w:bCs/>
          <w:lang w:val="fr-FR"/>
        </w:rPr>
        <w:t xml:space="preserve">0 </w:t>
      </w:r>
      <w:r w:rsidR="00081F12">
        <w:rPr>
          <w:bCs/>
          <w:lang w:val="fr-FR"/>
        </w:rPr>
        <w:t xml:space="preserve">V </w:t>
      </w:r>
      <w:r w:rsidRPr="005812E5">
        <w:rPr>
          <w:bCs/>
          <w:lang w:val="fr-FR"/>
        </w:rPr>
        <w:t xml:space="preserve">mono + terre 3x 1.5² avec départ protégé amenée au mécanisme </w:t>
      </w:r>
    </w:p>
    <w:p w14:paraId="0781A30D" w14:textId="7279C7F4" w:rsidR="005812E5" w:rsidRPr="005812E5" w:rsidRDefault="005812E5" w:rsidP="005812E5">
      <w:pPr>
        <w:spacing w:after="0" w:line="240" w:lineRule="auto"/>
        <w:rPr>
          <w:bCs/>
          <w:lang w:val="fr-FR"/>
        </w:rPr>
      </w:pPr>
      <w:r w:rsidRPr="002860A3">
        <w:rPr>
          <w:lang w:val="fr-FR"/>
        </w:rPr>
        <w:t>•</w:t>
      </w:r>
      <w:r>
        <w:rPr>
          <w:lang w:val="fr-FR"/>
        </w:rPr>
        <w:t xml:space="preserve"> </w:t>
      </w:r>
      <w:r w:rsidRPr="005812E5">
        <w:rPr>
          <w:bCs/>
          <w:lang w:val="fr-FR"/>
        </w:rPr>
        <w:t>Fourreau aiguillé spécifique ou câble  9/10</w:t>
      </w:r>
      <w:r w:rsidRPr="005812E5">
        <w:rPr>
          <w:bCs/>
          <w:vertAlign w:val="superscript"/>
          <w:lang w:val="fr-FR"/>
        </w:rPr>
        <w:t>ème</w:t>
      </w:r>
      <w:r w:rsidRPr="005812E5">
        <w:rPr>
          <w:bCs/>
          <w:lang w:val="fr-FR"/>
        </w:rPr>
        <w:t xml:space="preserve"> , pour la liaison entre le mécanisme et le boîtier de commande si celui-ci est déporté</w:t>
      </w:r>
    </w:p>
    <w:p w14:paraId="1358DA0E" w14:textId="3B730BBB" w:rsidR="005812E5" w:rsidRPr="005812E5" w:rsidRDefault="005812E5" w:rsidP="005812E5">
      <w:pPr>
        <w:spacing w:after="0" w:line="240" w:lineRule="auto"/>
        <w:rPr>
          <w:bCs/>
          <w:sz w:val="28"/>
          <w:szCs w:val="28"/>
          <w:lang w:val="fr-FR"/>
        </w:rPr>
      </w:pPr>
      <w:r w:rsidRPr="002860A3">
        <w:rPr>
          <w:lang w:val="fr-FR"/>
        </w:rPr>
        <w:t>•</w:t>
      </w:r>
      <w:r>
        <w:rPr>
          <w:lang w:val="fr-FR"/>
        </w:rPr>
        <w:t xml:space="preserve"> </w:t>
      </w:r>
      <w:r w:rsidRPr="005812E5">
        <w:rPr>
          <w:bCs/>
          <w:lang w:val="fr-FR"/>
        </w:rPr>
        <w:t>Maçonnerie (reprise de sol, scellement des fourreaux)</w:t>
      </w:r>
    </w:p>
    <w:p w14:paraId="714E4466" w14:textId="667EF6E1" w:rsidR="00B65D59" w:rsidRPr="005935E7" w:rsidRDefault="005935E7" w:rsidP="005935E7">
      <w:pPr>
        <w:spacing w:after="0" w:line="240" w:lineRule="auto"/>
        <w:rPr>
          <w:bCs/>
          <w:sz w:val="28"/>
          <w:szCs w:val="28"/>
          <w:lang w:val="fr-FR"/>
        </w:rPr>
      </w:pPr>
      <w:r w:rsidRPr="002860A3">
        <w:rPr>
          <w:lang w:val="fr-FR"/>
        </w:rPr>
        <w:t>•</w:t>
      </w:r>
      <w:r>
        <w:rPr>
          <w:lang w:val="fr-FR"/>
        </w:rPr>
        <w:t xml:space="preserve"> </w:t>
      </w:r>
      <w:r w:rsidR="005812E5" w:rsidRPr="005935E7">
        <w:rPr>
          <w:bCs/>
          <w:lang w:val="fr-FR"/>
        </w:rPr>
        <w:t>Renfort dans les cloisons</w:t>
      </w:r>
    </w:p>
    <w:p w14:paraId="28D43748" w14:textId="7581E4F7" w:rsidR="00E01967" w:rsidRPr="00734E90" w:rsidRDefault="0046171D">
      <w:pPr>
        <w:pStyle w:val="Titre2"/>
        <w:rPr>
          <w:color w:val="1F497D" w:themeColor="text2"/>
          <w:lang w:val="fr-FR"/>
        </w:rPr>
      </w:pPr>
      <w:r w:rsidRPr="00734E90">
        <w:rPr>
          <w:color w:val="1F497D" w:themeColor="text2"/>
          <w:lang w:val="fr-FR"/>
        </w:rPr>
        <w:t>Garanties</w:t>
      </w:r>
    </w:p>
    <w:p w14:paraId="705996AD" w14:textId="35C60464" w:rsidR="00E01967" w:rsidRPr="002860A3" w:rsidRDefault="0046171D" w:rsidP="00467387">
      <w:pPr>
        <w:spacing w:after="0"/>
        <w:rPr>
          <w:lang w:val="fr-FR"/>
        </w:rPr>
      </w:pPr>
      <w:r w:rsidRPr="002860A3">
        <w:rPr>
          <w:lang w:val="fr-FR"/>
        </w:rPr>
        <w:t xml:space="preserve">• Garantie produit </w:t>
      </w:r>
      <w:r w:rsidR="00FF6014">
        <w:rPr>
          <w:lang w:val="fr-FR"/>
        </w:rPr>
        <w:t>1</w:t>
      </w:r>
      <w:r w:rsidRPr="002860A3">
        <w:rPr>
          <w:lang w:val="fr-FR"/>
        </w:rPr>
        <w:t xml:space="preserve"> an</w:t>
      </w:r>
    </w:p>
    <w:p w14:paraId="37F65CAA" w14:textId="77777777" w:rsidR="00E01967" w:rsidRPr="002860A3" w:rsidRDefault="0046171D" w:rsidP="00467387">
      <w:pPr>
        <w:spacing w:after="0"/>
        <w:rPr>
          <w:lang w:val="fr-FR"/>
        </w:rPr>
      </w:pPr>
      <w:r w:rsidRPr="002860A3">
        <w:rPr>
          <w:lang w:val="fr-FR"/>
        </w:rPr>
        <w:t>• Pièces d’usure 1 an</w:t>
      </w:r>
    </w:p>
    <w:p w14:paraId="014DBC4E" w14:textId="77777777" w:rsidR="00E01967" w:rsidRPr="002860A3" w:rsidRDefault="0046171D" w:rsidP="00467387">
      <w:pPr>
        <w:spacing w:after="0"/>
        <w:rPr>
          <w:lang w:val="fr-FR"/>
        </w:rPr>
      </w:pPr>
      <w:r w:rsidRPr="002860A3">
        <w:rPr>
          <w:lang w:val="fr-FR"/>
        </w:rPr>
        <w:t>• Disponibilité des pièces 10 ans</w:t>
      </w:r>
    </w:p>
    <w:p w14:paraId="1E3DA7F2" w14:textId="777EFCD3" w:rsidR="00E01967" w:rsidRPr="00734E90" w:rsidRDefault="0046171D">
      <w:pPr>
        <w:pStyle w:val="Titre2"/>
        <w:rPr>
          <w:color w:val="1F497D" w:themeColor="text2"/>
          <w:lang w:val="fr-FR"/>
        </w:rPr>
      </w:pPr>
      <w:r w:rsidRPr="00734E90">
        <w:rPr>
          <w:color w:val="1F497D" w:themeColor="text2"/>
          <w:lang w:val="fr-FR"/>
        </w:rPr>
        <w:t>Documents à fournir</w:t>
      </w:r>
    </w:p>
    <w:p w14:paraId="3E60BDD1" w14:textId="77777777" w:rsidR="00E01967" w:rsidRPr="002860A3" w:rsidRDefault="0046171D" w:rsidP="00467387">
      <w:pPr>
        <w:spacing w:after="0"/>
        <w:rPr>
          <w:lang w:val="fr-FR"/>
        </w:rPr>
      </w:pPr>
      <w:r w:rsidRPr="002860A3">
        <w:rPr>
          <w:lang w:val="fr-FR"/>
        </w:rPr>
        <w:t>• Plans d’exécution</w:t>
      </w:r>
    </w:p>
    <w:p w14:paraId="205EC42C" w14:textId="77777777" w:rsidR="00E01967" w:rsidRPr="002860A3" w:rsidRDefault="0046171D" w:rsidP="00467387">
      <w:pPr>
        <w:spacing w:after="0"/>
        <w:rPr>
          <w:lang w:val="fr-FR"/>
        </w:rPr>
      </w:pPr>
      <w:r w:rsidRPr="002860A3">
        <w:rPr>
          <w:lang w:val="fr-FR"/>
        </w:rPr>
        <w:t>• Fiches techniques</w:t>
      </w:r>
    </w:p>
    <w:p w14:paraId="6E98817B" w14:textId="77777777" w:rsidR="00E01967" w:rsidRPr="002860A3" w:rsidRDefault="0046171D" w:rsidP="00467387">
      <w:pPr>
        <w:spacing w:after="0"/>
        <w:rPr>
          <w:lang w:val="fr-FR"/>
        </w:rPr>
      </w:pPr>
      <w:r w:rsidRPr="002860A3">
        <w:rPr>
          <w:lang w:val="fr-FR"/>
        </w:rPr>
        <w:t>• PV conformité CE</w:t>
      </w:r>
    </w:p>
    <w:p w14:paraId="6BAC400B" w14:textId="040AA82B" w:rsidR="00E01967" w:rsidRDefault="0046171D" w:rsidP="00467387">
      <w:pPr>
        <w:spacing w:after="0"/>
        <w:rPr>
          <w:lang w:val="fr-FR"/>
        </w:rPr>
      </w:pPr>
      <w:r w:rsidRPr="002860A3">
        <w:rPr>
          <w:lang w:val="fr-FR"/>
        </w:rPr>
        <w:t xml:space="preserve">• </w:t>
      </w:r>
      <w:r w:rsidR="00FB29D1">
        <w:rPr>
          <w:lang w:val="fr-FR"/>
        </w:rPr>
        <w:t>DOE</w:t>
      </w:r>
    </w:p>
    <w:p w14:paraId="3BF32263" w14:textId="77777777" w:rsidR="00467387" w:rsidRPr="002860A3" w:rsidRDefault="00467387" w:rsidP="00467387">
      <w:pPr>
        <w:spacing w:after="0"/>
        <w:rPr>
          <w:lang w:val="fr-FR"/>
        </w:rPr>
      </w:pPr>
    </w:p>
    <w:p w14:paraId="4CD12266" w14:textId="77777777" w:rsidR="00FB29D1" w:rsidRPr="00FB29D1" w:rsidRDefault="00514099" w:rsidP="00FB29D1">
      <w:pPr>
        <w:rPr>
          <w:i/>
          <w:iCs/>
          <w:sz w:val="20"/>
          <w:szCs w:val="20"/>
          <w:lang w:val="fr-FR"/>
        </w:rPr>
      </w:pPr>
      <w:r w:rsidRPr="00FB29D1">
        <w:rPr>
          <w:i/>
          <w:iCs/>
          <w:sz w:val="20"/>
          <w:szCs w:val="20"/>
          <w:lang w:val="fr-FR"/>
        </w:rPr>
        <w:t>Code du travail, règles professionnelles CSTB et DTU</w:t>
      </w:r>
    </w:p>
    <w:p w14:paraId="552A38AC" w14:textId="75154A52" w:rsidR="00232C36" w:rsidRPr="002C6777" w:rsidRDefault="00232C36" w:rsidP="00FB29D1">
      <w:pPr>
        <w:rPr>
          <w:i/>
          <w:iCs/>
          <w:sz w:val="20"/>
          <w:szCs w:val="20"/>
          <w:lang w:val="fr-FR"/>
        </w:rPr>
      </w:pPr>
      <w:r w:rsidRPr="002C6777">
        <w:rPr>
          <w:i/>
          <w:iCs/>
          <w:sz w:val="20"/>
          <w:szCs w:val="20"/>
          <w:lang w:val="fr-FR"/>
        </w:rPr>
        <w:t>L’installation est assurée par des techniciens certifiés, garantissant une mise en service conforme aux normes en vigueur et des réglages optimisés. La conception robuste et la qualité des composants permettent de limiter les opérations de maintenance et d’en réduire les coûts sur la durée.</w:t>
      </w:r>
    </w:p>
    <w:p w14:paraId="5E639355" w14:textId="3FB7CC01" w:rsidR="00514099" w:rsidRPr="002860A3" w:rsidRDefault="00232C36">
      <w:pPr>
        <w:rPr>
          <w:lang w:val="fr-FR"/>
        </w:rPr>
      </w:pPr>
      <w:r w:rsidRPr="002C6777">
        <w:rPr>
          <w:i/>
          <w:iCs/>
          <w:sz w:val="20"/>
          <w:szCs w:val="20"/>
          <w:lang w:val="fr-FR"/>
        </w:rPr>
        <w:t xml:space="preserve">Enfin, l’offre est complétée par un service client réactif et structuré, incluant </w:t>
      </w:r>
      <w:r w:rsidRPr="00232C36">
        <w:rPr>
          <w:i/>
          <w:iCs/>
          <w:sz w:val="20"/>
          <w:szCs w:val="20"/>
          <w:lang w:val="fr-FR"/>
        </w:rPr>
        <w:t>une garantie produit</w:t>
      </w:r>
      <w:r w:rsidRPr="002C6777">
        <w:rPr>
          <w:i/>
          <w:iCs/>
          <w:sz w:val="20"/>
          <w:szCs w:val="20"/>
          <w:lang w:val="fr-FR"/>
        </w:rPr>
        <w:t>, la disponibilité des pièces sur le long terme et, en option, un contrat de maintenance premium avec intervention sous 48 heures.</w:t>
      </w:r>
    </w:p>
    <w:sectPr w:rsidR="00514099" w:rsidRPr="002860A3"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enumros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enumros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epuces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epuces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enumros"/>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epuces"/>
      <w:lvlText w:val=""/>
      <w:lvlJc w:val="left"/>
      <w:pPr>
        <w:tabs>
          <w:tab w:val="num" w:pos="360"/>
        </w:tabs>
        <w:ind w:left="360" w:hanging="360"/>
      </w:pPr>
      <w:rPr>
        <w:rFonts w:ascii="Symbol" w:hAnsi="Symbol" w:hint="default"/>
      </w:rPr>
    </w:lvl>
  </w:abstractNum>
  <w:abstractNum w:abstractNumId="9" w15:restartNumberingAfterBreak="0">
    <w:nsid w:val="060514A9"/>
    <w:multiLevelType w:val="singleLevel"/>
    <w:tmpl w:val="040C0009"/>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7003782"/>
    <w:multiLevelType w:val="hybridMultilevel"/>
    <w:tmpl w:val="41549720"/>
    <w:lvl w:ilvl="0" w:tplc="8F2C079C">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A918913"/>
    <w:multiLevelType w:val="hybridMultilevel"/>
    <w:tmpl w:val="7FDA5A2C"/>
    <w:lvl w:ilvl="0" w:tplc="9C7A8724">
      <w:start w:val="1"/>
      <w:numFmt w:val="bullet"/>
      <w:lvlText w:val=""/>
      <w:lvlJc w:val="left"/>
      <w:pPr>
        <w:ind w:left="720" w:hanging="360"/>
      </w:pPr>
      <w:rPr>
        <w:rFonts w:ascii="Symbol" w:hAnsi="Symbol" w:hint="default"/>
      </w:rPr>
    </w:lvl>
    <w:lvl w:ilvl="1" w:tplc="E07C8FEE">
      <w:start w:val="1"/>
      <w:numFmt w:val="bullet"/>
      <w:lvlText w:val="o"/>
      <w:lvlJc w:val="left"/>
      <w:pPr>
        <w:ind w:left="1440" w:hanging="360"/>
      </w:pPr>
      <w:rPr>
        <w:rFonts w:ascii="Courier New" w:hAnsi="Courier New" w:hint="default"/>
      </w:rPr>
    </w:lvl>
    <w:lvl w:ilvl="2" w:tplc="4612828C">
      <w:start w:val="1"/>
      <w:numFmt w:val="bullet"/>
      <w:lvlText w:val=""/>
      <w:lvlJc w:val="left"/>
      <w:pPr>
        <w:ind w:left="2160" w:hanging="360"/>
      </w:pPr>
      <w:rPr>
        <w:rFonts w:ascii="Wingdings" w:hAnsi="Wingdings" w:hint="default"/>
      </w:rPr>
    </w:lvl>
    <w:lvl w:ilvl="3" w:tplc="A1908DAC">
      <w:start w:val="1"/>
      <w:numFmt w:val="bullet"/>
      <w:lvlText w:val=""/>
      <w:lvlJc w:val="left"/>
      <w:pPr>
        <w:ind w:left="2880" w:hanging="360"/>
      </w:pPr>
      <w:rPr>
        <w:rFonts w:ascii="Symbol" w:hAnsi="Symbol" w:hint="default"/>
      </w:rPr>
    </w:lvl>
    <w:lvl w:ilvl="4" w:tplc="730AB4B2">
      <w:start w:val="1"/>
      <w:numFmt w:val="bullet"/>
      <w:lvlText w:val="o"/>
      <w:lvlJc w:val="left"/>
      <w:pPr>
        <w:ind w:left="3600" w:hanging="360"/>
      </w:pPr>
      <w:rPr>
        <w:rFonts w:ascii="Courier New" w:hAnsi="Courier New" w:hint="default"/>
      </w:rPr>
    </w:lvl>
    <w:lvl w:ilvl="5" w:tplc="A0E2A012">
      <w:start w:val="1"/>
      <w:numFmt w:val="bullet"/>
      <w:lvlText w:val=""/>
      <w:lvlJc w:val="left"/>
      <w:pPr>
        <w:ind w:left="4320" w:hanging="360"/>
      </w:pPr>
      <w:rPr>
        <w:rFonts w:ascii="Wingdings" w:hAnsi="Wingdings" w:hint="default"/>
      </w:rPr>
    </w:lvl>
    <w:lvl w:ilvl="6" w:tplc="5B844AE6">
      <w:start w:val="1"/>
      <w:numFmt w:val="bullet"/>
      <w:lvlText w:val=""/>
      <w:lvlJc w:val="left"/>
      <w:pPr>
        <w:ind w:left="5040" w:hanging="360"/>
      </w:pPr>
      <w:rPr>
        <w:rFonts w:ascii="Symbol" w:hAnsi="Symbol" w:hint="default"/>
      </w:rPr>
    </w:lvl>
    <w:lvl w:ilvl="7" w:tplc="D1E03C34">
      <w:start w:val="1"/>
      <w:numFmt w:val="bullet"/>
      <w:lvlText w:val="o"/>
      <w:lvlJc w:val="left"/>
      <w:pPr>
        <w:ind w:left="5760" w:hanging="360"/>
      </w:pPr>
      <w:rPr>
        <w:rFonts w:ascii="Courier New" w:hAnsi="Courier New" w:hint="default"/>
      </w:rPr>
    </w:lvl>
    <w:lvl w:ilvl="8" w:tplc="08506306">
      <w:start w:val="1"/>
      <w:numFmt w:val="bullet"/>
      <w:lvlText w:val=""/>
      <w:lvlJc w:val="left"/>
      <w:pPr>
        <w:ind w:left="6480" w:hanging="360"/>
      </w:pPr>
      <w:rPr>
        <w:rFonts w:ascii="Wingdings" w:hAnsi="Wingdings" w:hint="default"/>
      </w:rPr>
    </w:lvl>
  </w:abstractNum>
  <w:abstractNum w:abstractNumId="12" w15:restartNumberingAfterBreak="0">
    <w:nsid w:val="1C74450A"/>
    <w:multiLevelType w:val="hybridMultilevel"/>
    <w:tmpl w:val="9B72DAA0"/>
    <w:lvl w:ilvl="0" w:tplc="8F2C079C">
      <w:numFmt w:val="bullet"/>
      <w:lvlText w:val="•"/>
      <w:lvlJc w:val="left"/>
      <w:pPr>
        <w:ind w:left="720" w:hanging="360"/>
      </w:pPr>
      <w:rPr>
        <w:rFonts w:ascii="Cambria" w:eastAsiaTheme="minorEastAsia" w:hAnsi="Cambria"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35655D5"/>
    <w:multiLevelType w:val="singleLevel"/>
    <w:tmpl w:val="28B4C4F8"/>
    <w:lvl w:ilvl="0">
      <w:numFmt w:val="bullet"/>
      <w:lvlText w:val="-"/>
      <w:lvlJc w:val="left"/>
      <w:pPr>
        <w:tabs>
          <w:tab w:val="num" w:pos="360"/>
        </w:tabs>
        <w:ind w:left="360" w:hanging="360"/>
      </w:pPr>
      <w:rPr>
        <w:rFonts w:ascii="Times New Roman" w:hAnsi="Times New Roman" w:hint="default"/>
      </w:rPr>
    </w:lvl>
  </w:abstractNum>
  <w:abstractNum w:abstractNumId="14" w15:restartNumberingAfterBreak="0">
    <w:nsid w:val="320C2716"/>
    <w:multiLevelType w:val="hybridMultilevel"/>
    <w:tmpl w:val="436AB196"/>
    <w:lvl w:ilvl="0" w:tplc="43A8F154">
      <w:numFmt w:val="bullet"/>
      <w:lvlText w:val="-"/>
      <w:lvlJc w:val="left"/>
      <w:pPr>
        <w:ind w:left="720" w:hanging="360"/>
      </w:pPr>
      <w:rPr>
        <w:rFonts w:ascii="Cambria" w:eastAsiaTheme="minorEastAsia" w:hAnsi="Cambria" w:cstheme="minorBidi"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1B453A5"/>
    <w:multiLevelType w:val="hybridMultilevel"/>
    <w:tmpl w:val="463844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CC121EE"/>
    <w:multiLevelType w:val="hybridMultilevel"/>
    <w:tmpl w:val="CD107810"/>
    <w:lvl w:ilvl="0" w:tplc="FFFFFFFF">
      <w:start w:val="1"/>
      <w:numFmt w:val="bullet"/>
      <w:lvlText w:val=""/>
      <w:lvlJc w:val="left"/>
      <w:pPr>
        <w:ind w:left="720" w:hanging="360"/>
      </w:pPr>
      <w:rPr>
        <w:rFonts w:ascii="Wingdings" w:hAnsi="Wingdings" w:hint="default"/>
      </w:rPr>
    </w:lvl>
    <w:lvl w:ilvl="1" w:tplc="040C0005">
      <w:start w:val="1"/>
      <w:numFmt w:val="bullet"/>
      <w:lvlText w:val=""/>
      <w:lvlJc w:val="left"/>
      <w:pPr>
        <w:ind w:left="1440" w:hanging="360"/>
      </w:pPr>
      <w:rPr>
        <w:rFonts w:ascii="Wingdings" w:hAnsi="Wingdings" w:hint="default"/>
      </w:rPr>
    </w:lvl>
    <w:lvl w:ilvl="2" w:tplc="FFFFFFFF">
      <w:start w:val="1"/>
      <w:numFmt w:val="bullet"/>
      <w:lvlText w:val=""/>
      <w:lvlJc w:val="left"/>
      <w:pPr>
        <w:ind w:left="2346"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FFB7AC3"/>
    <w:multiLevelType w:val="hybridMultilevel"/>
    <w:tmpl w:val="C0C627D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4275F2"/>
    <w:multiLevelType w:val="hybridMultilevel"/>
    <w:tmpl w:val="11986EEC"/>
    <w:lvl w:ilvl="0" w:tplc="43A8F154">
      <w:numFmt w:val="bullet"/>
      <w:lvlText w:val="-"/>
      <w:lvlJc w:val="left"/>
      <w:pPr>
        <w:ind w:left="720" w:hanging="360"/>
      </w:pPr>
      <w:rPr>
        <w:rFonts w:ascii="Cambria" w:eastAsiaTheme="minorEastAsia" w:hAnsi="Cambria" w:cstheme="minorBidi" w:hint="default"/>
        <w:sz w:val="28"/>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929728515">
    <w:abstractNumId w:val="8"/>
  </w:num>
  <w:num w:numId="2" w16cid:durableId="1520313150">
    <w:abstractNumId w:val="6"/>
  </w:num>
  <w:num w:numId="3" w16cid:durableId="408113477">
    <w:abstractNumId w:val="5"/>
  </w:num>
  <w:num w:numId="4" w16cid:durableId="1527476176">
    <w:abstractNumId w:val="4"/>
  </w:num>
  <w:num w:numId="5" w16cid:durableId="256331164">
    <w:abstractNumId w:val="7"/>
  </w:num>
  <w:num w:numId="6" w16cid:durableId="1419061193">
    <w:abstractNumId w:val="3"/>
  </w:num>
  <w:num w:numId="7" w16cid:durableId="1427077903">
    <w:abstractNumId w:val="2"/>
  </w:num>
  <w:num w:numId="8" w16cid:durableId="60101837">
    <w:abstractNumId w:val="1"/>
  </w:num>
  <w:num w:numId="9" w16cid:durableId="1568611920">
    <w:abstractNumId w:val="0"/>
  </w:num>
  <w:num w:numId="10" w16cid:durableId="636036016">
    <w:abstractNumId w:val="15"/>
  </w:num>
  <w:num w:numId="11" w16cid:durableId="948514363">
    <w:abstractNumId w:val="11"/>
  </w:num>
  <w:num w:numId="12" w16cid:durableId="1880170272">
    <w:abstractNumId w:val="9"/>
  </w:num>
  <w:num w:numId="13" w16cid:durableId="604776177">
    <w:abstractNumId w:val="13"/>
  </w:num>
  <w:num w:numId="14" w16cid:durableId="1749157293">
    <w:abstractNumId w:val="17"/>
  </w:num>
  <w:num w:numId="15" w16cid:durableId="2127263653">
    <w:abstractNumId w:val="10"/>
  </w:num>
  <w:num w:numId="16" w16cid:durableId="72630843">
    <w:abstractNumId w:val="12"/>
  </w:num>
  <w:num w:numId="17" w16cid:durableId="1074281275">
    <w:abstractNumId w:val="18"/>
  </w:num>
  <w:num w:numId="18" w16cid:durableId="1484737045">
    <w:abstractNumId w:val="16"/>
  </w:num>
  <w:num w:numId="19" w16cid:durableId="141466617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46A1"/>
    <w:rsid w:val="0002241A"/>
    <w:rsid w:val="00034616"/>
    <w:rsid w:val="0004393C"/>
    <w:rsid w:val="0006063C"/>
    <w:rsid w:val="000744D9"/>
    <w:rsid w:val="00081BD0"/>
    <w:rsid w:val="00081F12"/>
    <w:rsid w:val="00083782"/>
    <w:rsid w:val="000966B5"/>
    <w:rsid w:val="000B14C9"/>
    <w:rsid w:val="000D578E"/>
    <w:rsid w:val="000D71EE"/>
    <w:rsid w:val="000E51E5"/>
    <w:rsid w:val="00102A10"/>
    <w:rsid w:val="00112AC8"/>
    <w:rsid w:val="0015074B"/>
    <w:rsid w:val="00197EF5"/>
    <w:rsid w:val="001D1795"/>
    <w:rsid w:val="001E4758"/>
    <w:rsid w:val="001F0903"/>
    <w:rsid w:val="001F591C"/>
    <w:rsid w:val="00232C36"/>
    <w:rsid w:val="002503A4"/>
    <w:rsid w:val="002553A6"/>
    <w:rsid w:val="002860A3"/>
    <w:rsid w:val="0029639D"/>
    <w:rsid w:val="002A41F8"/>
    <w:rsid w:val="002C411F"/>
    <w:rsid w:val="002D1375"/>
    <w:rsid w:val="002E6611"/>
    <w:rsid w:val="00326F90"/>
    <w:rsid w:val="00366056"/>
    <w:rsid w:val="003920B3"/>
    <w:rsid w:val="003C4191"/>
    <w:rsid w:val="003D6991"/>
    <w:rsid w:val="00440E75"/>
    <w:rsid w:val="0046171D"/>
    <w:rsid w:val="00467387"/>
    <w:rsid w:val="00485B0F"/>
    <w:rsid w:val="004939EF"/>
    <w:rsid w:val="004A46FB"/>
    <w:rsid w:val="004C32BA"/>
    <w:rsid w:val="00514099"/>
    <w:rsid w:val="00535978"/>
    <w:rsid w:val="005538A9"/>
    <w:rsid w:val="00565F15"/>
    <w:rsid w:val="005812E5"/>
    <w:rsid w:val="005935E7"/>
    <w:rsid w:val="0059492D"/>
    <w:rsid w:val="005A007C"/>
    <w:rsid w:val="005A1079"/>
    <w:rsid w:val="005A2145"/>
    <w:rsid w:val="005C0186"/>
    <w:rsid w:val="005F7F70"/>
    <w:rsid w:val="00607373"/>
    <w:rsid w:val="00625FDD"/>
    <w:rsid w:val="00664A0C"/>
    <w:rsid w:val="00667FFA"/>
    <w:rsid w:val="00673A38"/>
    <w:rsid w:val="006C064B"/>
    <w:rsid w:val="006D1809"/>
    <w:rsid w:val="006D34DA"/>
    <w:rsid w:val="006E518E"/>
    <w:rsid w:val="006F14C9"/>
    <w:rsid w:val="006F26DC"/>
    <w:rsid w:val="00707BDB"/>
    <w:rsid w:val="00734E90"/>
    <w:rsid w:val="00737F29"/>
    <w:rsid w:val="00741E7E"/>
    <w:rsid w:val="00767B12"/>
    <w:rsid w:val="007778B5"/>
    <w:rsid w:val="00782619"/>
    <w:rsid w:val="007A2EB3"/>
    <w:rsid w:val="00801371"/>
    <w:rsid w:val="00801AE8"/>
    <w:rsid w:val="008132DD"/>
    <w:rsid w:val="00825FDB"/>
    <w:rsid w:val="008423B9"/>
    <w:rsid w:val="00850307"/>
    <w:rsid w:val="00875845"/>
    <w:rsid w:val="00887E7D"/>
    <w:rsid w:val="008C4AFD"/>
    <w:rsid w:val="008D63D3"/>
    <w:rsid w:val="008E6D47"/>
    <w:rsid w:val="00904934"/>
    <w:rsid w:val="00915751"/>
    <w:rsid w:val="00947B96"/>
    <w:rsid w:val="00960152"/>
    <w:rsid w:val="0099451A"/>
    <w:rsid w:val="009B3B92"/>
    <w:rsid w:val="009D5606"/>
    <w:rsid w:val="009F2939"/>
    <w:rsid w:val="009F77A4"/>
    <w:rsid w:val="00A03768"/>
    <w:rsid w:val="00A11ED3"/>
    <w:rsid w:val="00A20CAA"/>
    <w:rsid w:val="00A56FA1"/>
    <w:rsid w:val="00A65AB6"/>
    <w:rsid w:val="00A7119D"/>
    <w:rsid w:val="00A96402"/>
    <w:rsid w:val="00AA1D8D"/>
    <w:rsid w:val="00AB0199"/>
    <w:rsid w:val="00AC53D0"/>
    <w:rsid w:val="00AD4520"/>
    <w:rsid w:val="00AE56E2"/>
    <w:rsid w:val="00AE725A"/>
    <w:rsid w:val="00B11DC7"/>
    <w:rsid w:val="00B15CC2"/>
    <w:rsid w:val="00B45FF9"/>
    <w:rsid w:val="00B47730"/>
    <w:rsid w:val="00B65D59"/>
    <w:rsid w:val="00B855F0"/>
    <w:rsid w:val="00BB6941"/>
    <w:rsid w:val="00BB7E0A"/>
    <w:rsid w:val="00C137D6"/>
    <w:rsid w:val="00C9587A"/>
    <w:rsid w:val="00CB0664"/>
    <w:rsid w:val="00CC4621"/>
    <w:rsid w:val="00CE7E65"/>
    <w:rsid w:val="00D07122"/>
    <w:rsid w:val="00D42734"/>
    <w:rsid w:val="00D51456"/>
    <w:rsid w:val="00D53CDD"/>
    <w:rsid w:val="00D70FEA"/>
    <w:rsid w:val="00D91E10"/>
    <w:rsid w:val="00DB4998"/>
    <w:rsid w:val="00DF17B2"/>
    <w:rsid w:val="00E01967"/>
    <w:rsid w:val="00E27FEF"/>
    <w:rsid w:val="00E36A0F"/>
    <w:rsid w:val="00E43D3C"/>
    <w:rsid w:val="00E5160F"/>
    <w:rsid w:val="00E651FE"/>
    <w:rsid w:val="00E67D84"/>
    <w:rsid w:val="00EE3C67"/>
    <w:rsid w:val="00F0495A"/>
    <w:rsid w:val="00F34B37"/>
    <w:rsid w:val="00F47C85"/>
    <w:rsid w:val="00F515E0"/>
    <w:rsid w:val="00F54001"/>
    <w:rsid w:val="00F7568C"/>
    <w:rsid w:val="00FB29D1"/>
    <w:rsid w:val="00FC693F"/>
    <w:rsid w:val="00FC7036"/>
    <w:rsid w:val="00FF6014"/>
    <w:rsid w:val="20BC918F"/>
    <w:rsid w:val="28A91539"/>
    <w:rsid w:val="2BCF3E6C"/>
    <w:rsid w:val="44F12D6A"/>
    <w:rsid w:val="511DC704"/>
    <w:rsid w:val="569C165E"/>
    <w:rsid w:val="581C4F61"/>
    <w:rsid w:val="58CC4FBC"/>
    <w:rsid w:val="5FB4B668"/>
    <w:rsid w:val="615D4F10"/>
    <w:rsid w:val="6A04AAB2"/>
    <w:rsid w:val="770FADE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A75EAB1F-C2AD-434A-9884-F8ECE3FF6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Titre1">
    <w:name w:val="heading 1"/>
    <w:basedOn w:val="Normal"/>
    <w:next w:val="Normal"/>
    <w:link w:val="Titre1C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re4">
    <w:name w:val="heading 4"/>
    <w:basedOn w:val="Normal"/>
    <w:next w:val="Normal"/>
    <w:link w:val="Titre4C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re9">
    <w:name w:val="heading 9"/>
    <w:basedOn w:val="Normal"/>
    <w:next w:val="Normal"/>
    <w:link w:val="Titre9C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618BF"/>
    <w:pPr>
      <w:tabs>
        <w:tab w:val="center" w:pos="4680"/>
        <w:tab w:val="right" w:pos="9360"/>
      </w:tabs>
      <w:spacing w:after="0" w:line="240" w:lineRule="auto"/>
    </w:pPr>
  </w:style>
  <w:style w:type="character" w:customStyle="1" w:styleId="En-tteCar">
    <w:name w:val="En-tête Car"/>
    <w:basedOn w:val="Policepardfaut"/>
    <w:link w:val="En-tte"/>
    <w:uiPriority w:val="99"/>
    <w:rsid w:val="00E618BF"/>
  </w:style>
  <w:style w:type="paragraph" w:styleId="Pieddepage">
    <w:name w:val="footer"/>
    <w:basedOn w:val="Normal"/>
    <w:link w:val="PieddepageCar"/>
    <w:uiPriority w:val="99"/>
    <w:unhideWhenUsed/>
    <w:rsid w:val="00E618BF"/>
    <w:pPr>
      <w:tabs>
        <w:tab w:val="center" w:pos="4680"/>
        <w:tab w:val="right" w:pos="9360"/>
      </w:tabs>
      <w:spacing w:after="0" w:line="240" w:lineRule="auto"/>
    </w:pPr>
  </w:style>
  <w:style w:type="character" w:customStyle="1" w:styleId="PieddepageCar">
    <w:name w:val="Pied de page Car"/>
    <w:basedOn w:val="Policepardfaut"/>
    <w:link w:val="Pieddepage"/>
    <w:uiPriority w:val="99"/>
    <w:rsid w:val="00E618BF"/>
  </w:style>
  <w:style w:type="paragraph" w:styleId="Sansinterligne">
    <w:name w:val="No Spacing"/>
    <w:uiPriority w:val="1"/>
    <w:qFormat/>
    <w:rsid w:val="00FC693F"/>
    <w:pPr>
      <w:spacing w:after="0" w:line="240" w:lineRule="auto"/>
    </w:pPr>
  </w:style>
  <w:style w:type="character" w:customStyle="1" w:styleId="Titre1Car">
    <w:name w:val="Titre 1 Car"/>
    <w:basedOn w:val="Policepardfaut"/>
    <w:link w:val="Titre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FC693F"/>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FC693F"/>
    <w:rPr>
      <w:rFonts w:asciiTheme="majorHAnsi" w:eastAsiaTheme="majorEastAsia" w:hAnsiTheme="majorHAnsi" w:cstheme="majorBidi"/>
      <w:b/>
      <w:bCs/>
      <w:color w:val="4F81BD" w:themeColor="accent1"/>
    </w:rPr>
  </w:style>
  <w:style w:type="paragraph" w:styleId="Titre">
    <w:name w:val="Title"/>
    <w:basedOn w:val="Normal"/>
    <w:next w:val="Normal"/>
    <w:link w:val="TitreC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reCar">
    <w:name w:val="Titre Car"/>
    <w:basedOn w:val="Policepardfaut"/>
    <w:link w:val="Titr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us-titre">
    <w:name w:val="Subtitle"/>
    <w:basedOn w:val="Normal"/>
    <w:next w:val="Normal"/>
    <w:link w:val="Sous-titreC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us-titreCar">
    <w:name w:val="Sous-titre Car"/>
    <w:basedOn w:val="Policepardfaut"/>
    <w:link w:val="Sous-titre"/>
    <w:uiPriority w:val="11"/>
    <w:rsid w:val="00FC693F"/>
    <w:rPr>
      <w:rFonts w:asciiTheme="majorHAnsi" w:eastAsiaTheme="majorEastAsia" w:hAnsiTheme="majorHAnsi" w:cstheme="majorBidi"/>
      <w:i/>
      <w:iCs/>
      <w:color w:val="4F81BD" w:themeColor="accent1"/>
      <w:spacing w:val="15"/>
      <w:sz w:val="24"/>
      <w:szCs w:val="24"/>
    </w:rPr>
  </w:style>
  <w:style w:type="paragraph" w:styleId="Paragraphedeliste">
    <w:name w:val="List Paragraph"/>
    <w:basedOn w:val="Normal"/>
    <w:link w:val="ParagraphedelisteCar"/>
    <w:uiPriority w:val="34"/>
    <w:qFormat/>
    <w:rsid w:val="00FC693F"/>
    <w:pPr>
      <w:ind w:left="720"/>
      <w:contextualSpacing/>
    </w:pPr>
  </w:style>
  <w:style w:type="paragraph" w:styleId="Corpsdetexte">
    <w:name w:val="Body Text"/>
    <w:basedOn w:val="Normal"/>
    <w:link w:val="CorpsdetexteCar"/>
    <w:uiPriority w:val="99"/>
    <w:unhideWhenUsed/>
    <w:rsid w:val="00AA1D8D"/>
    <w:pPr>
      <w:spacing w:after="120"/>
    </w:pPr>
  </w:style>
  <w:style w:type="character" w:customStyle="1" w:styleId="CorpsdetexteCar">
    <w:name w:val="Corps de texte Car"/>
    <w:basedOn w:val="Policepardfaut"/>
    <w:link w:val="Corpsdetexte"/>
    <w:uiPriority w:val="99"/>
    <w:rsid w:val="00AA1D8D"/>
  </w:style>
  <w:style w:type="paragraph" w:styleId="Corpsdetexte2">
    <w:name w:val="Body Text 2"/>
    <w:basedOn w:val="Normal"/>
    <w:link w:val="Corpsdetexte2Car"/>
    <w:uiPriority w:val="99"/>
    <w:unhideWhenUsed/>
    <w:rsid w:val="00AA1D8D"/>
    <w:pPr>
      <w:spacing w:after="120" w:line="480" w:lineRule="auto"/>
    </w:pPr>
  </w:style>
  <w:style w:type="character" w:customStyle="1" w:styleId="Corpsdetexte2Car">
    <w:name w:val="Corps de texte 2 Car"/>
    <w:basedOn w:val="Policepardfaut"/>
    <w:link w:val="Corpsdetexte2"/>
    <w:uiPriority w:val="99"/>
    <w:rsid w:val="00AA1D8D"/>
  </w:style>
  <w:style w:type="paragraph" w:styleId="Corpsdetexte3">
    <w:name w:val="Body Text 3"/>
    <w:basedOn w:val="Normal"/>
    <w:link w:val="Corpsdetexte3Car"/>
    <w:uiPriority w:val="99"/>
    <w:unhideWhenUsed/>
    <w:rsid w:val="00AA1D8D"/>
    <w:pPr>
      <w:spacing w:after="120"/>
    </w:pPr>
    <w:rPr>
      <w:sz w:val="16"/>
      <w:szCs w:val="16"/>
    </w:rPr>
  </w:style>
  <w:style w:type="character" w:customStyle="1" w:styleId="Corpsdetexte3Car">
    <w:name w:val="Corps de texte 3 Car"/>
    <w:basedOn w:val="Policepardfaut"/>
    <w:link w:val="Corpsdetexte3"/>
    <w:uiPriority w:val="99"/>
    <w:rsid w:val="00AA1D8D"/>
    <w:rPr>
      <w:sz w:val="16"/>
      <w:szCs w:val="16"/>
    </w:rPr>
  </w:style>
  <w:style w:type="paragraph" w:styleId="Liste">
    <w:name w:val="List"/>
    <w:basedOn w:val="Normal"/>
    <w:uiPriority w:val="99"/>
    <w:unhideWhenUsed/>
    <w:rsid w:val="00AA1D8D"/>
    <w:pPr>
      <w:ind w:left="360" w:hanging="360"/>
      <w:contextualSpacing/>
    </w:pPr>
  </w:style>
  <w:style w:type="paragraph" w:styleId="Liste2">
    <w:name w:val="List 2"/>
    <w:basedOn w:val="Normal"/>
    <w:uiPriority w:val="99"/>
    <w:unhideWhenUsed/>
    <w:rsid w:val="00326F90"/>
    <w:pPr>
      <w:ind w:left="720" w:hanging="360"/>
      <w:contextualSpacing/>
    </w:pPr>
  </w:style>
  <w:style w:type="paragraph" w:styleId="Liste3">
    <w:name w:val="List 3"/>
    <w:basedOn w:val="Normal"/>
    <w:uiPriority w:val="99"/>
    <w:unhideWhenUsed/>
    <w:rsid w:val="00326F90"/>
    <w:pPr>
      <w:ind w:left="1080" w:hanging="360"/>
      <w:contextualSpacing/>
    </w:pPr>
  </w:style>
  <w:style w:type="paragraph" w:styleId="Listepuces">
    <w:name w:val="List Bullet"/>
    <w:basedOn w:val="Normal"/>
    <w:uiPriority w:val="99"/>
    <w:unhideWhenUsed/>
    <w:rsid w:val="00326F90"/>
    <w:pPr>
      <w:numPr>
        <w:numId w:val="1"/>
      </w:numPr>
      <w:contextualSpacing/>
    </w:pPr>
  </w:style>
  <w:style w:type="paragraph" w:styleId="Listepuces2">
    <w:name w:val="List Bullet 2"/>
    <w:basedOn w:val="Normal"/>
    <w:uiPriority w:val="99"/>
    <w:unhideWhenUsed/>
    <w:rsid w:val="00326F90"/>
    <w:pPr>
      <w:numPr>
        <w:numId w:val="2"/>
      </w:numPr>
      <w:contextualSpacing/>
    </w:pPr>
  </w:style>
  <w:style w:type="paragraph" w:styleId="Listepuces3">
    <w:name w:val="List Bullet 3"/>
    <w:basedOn w:val="Normal"/>
    <w:uiPriority w:val="99"/>
    <w:unhideWhenUsed/>
    <w:rsid w:val="00326F90"/>
    <w:pPr>
      <w:numPr>
        <w:numId w:val="3"/>
      </w:numPr>
      <w:contextualSpacing/>
    </w:pPr>
  </w:style>
  <w:style w:type="paragraph" w:styleId="Listenumros">
    <w:name w:val="List Number"/>
    <w:basedOn w:val="Normal"/>
    <w:uiPriority w:val="99"/>
    <w:unhideWhenUsed/>
    <w:rsid w:val="00326F90"/>
    <w:pPr>
      <w:numPr>
        <w:numId w:val="5"/>
      </w:numPr>
      <w:contextualSpacing/>
    </w:pPr>
  </w:style>
  <w:style w:type="paragraph" w:styleId="Listenumros2">
    <w:name w:val="List Number 2"/>
    <w:basedOn w:val="Normal"/>
    <w:uiPriority w:val="99"/>
    <w:unhideWhenUsed/>
    <w:rsid w:val="0029639D"/>
    <w:pPr>
      <w:numPr>
        <w:numId w:val="6"/>
      </w:numPr>
      <w:contextualSpacing/>
    </w:pPr>
  </w:style>
  <w:style w:type="paragraph" w:styleId="Listenumros3">
    <w:name w:val="List Number 3"/>
    <w:basedOn w:val="Normal"/>
    <w:uiPriority w:val="99"/>
    <w:unhideWhenUsed/>
    <w:rsid w:val="0029639D"/>
    <w:pPr>
      <w:numPr>
        <w:numId w:val="7"/>
      </w:numPr>
      <w:contextualSpacing/>
    </w:pPr>
  </w:style>
  <w:style w:type="paragraph" w:styleId="Listecontinue">
    <w:name w:val="List Continue"/>
    <w:basedOn w:val="Normal"/>
    <w:uiPriority w:val="99"/>
    <w:unhideWhenUsed/>
    <w:rsid w:val="0029639D"/>
    <w:pPr>
      <w:spacing w:after="120"/>
      <w:ind w:left="360"/>
      <w:contextualSpacing/>
    </w:pPr>
  </w:style>
  <w:style w:type="paragraph" w:styleId="Listecontinue2">
    <w:name w:val="List Continue 2"/>
    <w:basedOn w:val="Normal"/>
    <w:uiPriority w:val="99"/>
    <w:unhideWhenUsed/>
    <w:rsid w:val="0029639D"/>
    <w:pPr>
      <w:spacing w:after="120"/>
      <w:ind w:left="720"/>
      <w:contextualSpacing/>
    </w:pPr>
  </w:style>
  <w:style w:type="paragraph" w:styleId="Listecontinue3">
    <w:name w:val="List Continue 3"/>
    <w:basedOn w:val="Normal"/>
    <w:uiPriority w:val="99"/>
    <w:unhideWhenUsed/>
    <w:rsid w:val="0029639D"/>
    <w:pPr>
      <w:spacing w:after="120"/>
      <w:ind w:left="1080"/>
      <w:contextualSpacing/>
    </w:pPr>
  </w:style>
  <w:style w:type="paragraph" w:styleId="Textedemacro">
    <w:name w:val="macro"/>
    <w:link w:val="TextedemacroC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xtedemacroCar">
    <w:name w:val="Texte de macro Car"/>
    <w:basedOn w:val="Policepardfaut"/>
    <w:link w:val="Textedemacro"/>
    <w:uiPriority w:val="99"/>
    <w:rsid w:val="0029639D"/>
    <w:rPr>
      <w:rFonts w:ascii="Courier" w:hAnsi="Courier"/>
      <w:sz w:val="20"/>
      <w:szCs w:val="20"/>
    </w:rPr>
  </w:style>
  <w:style w:type="paragraph" w:styleId="Citation">
    <w:name w:val="Quote"/>
    <w:basedOn w:val="Normal"/>
    <w:next w:val="Normal"/>
    <w:link w:val="CitationCar"/>
    <w:uiPriority w:val="29"/>
    <w:qFormat/>
    <w:rsid w:val="00FC693F"/>
    <w:rPr>
      <w:i/>
      <w:iCs/>
      <w:color w:val="000000" w:themeColor="text1"/>
    </w:rPr>
  </w:style>
  <w:style w:type="character" w:customStyle="1" w:styleId="CitationCar">
    <w:name w:val="Citation Car"/>
    <w:basedOn w:val="Policepardfaut"/>
    <w:link w:val="Citation"/>
    <w:uiPriority w:val="29"/>
    <w:rsid w:val="00FC693F"/>
    <w:rPr>
      <w:i/>
      <w:iCs/>
      <w:color w:val="000000" w:themeColor="text1"/>
    </w:rPr>
  </w:style>
  <w:style w:type="character" w:customStyle="1" w:styleId="Titre4Car">
    <w:name w:val="Titre 4 Car"/>
    <w:basedOn w:val="Policepardfaut"/>
    <w:link w:val="Titre4"/>
    <w:uiPriority w:val="9"/>
    <w:semiHidden/>
    <w:rsid w:val="00FC693F"/>
    <w:rPr>
      <w:rFonts w:asciiTheme="majorHAnsi" w:eastAsiaTheme="majorEastAsia" w:hAnsiTheme="majorHAnsi" w:cstheme="majorBidi"/>
      <w:b/>
      <w:bCs/>
      <w:i/>
      <w:iCs/>
      <w:color w:val="4F81BD" w:themeColor="accent1"/>
    </w:rPr>
  </w:style>
  <w:style w:type="character" w:customStyle="1" w:styleId="Titre5Car">
    <w:name w:val="Titre 5 Car"/>
    <w:basedOn w:val="Policepardfaut"/>
    <w:link w:val="Titre5"/>
    <w:uiPriority w:val="9"/>
    <w:semiHidden/>
    <w:rsid w:val="00FC693F"/>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C693F"/>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C693F"/>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C693F"/>
    <w:rPr>
      <w:rFonts w:asciiTheme="majorHAnsi" w:eastAsiaTheme="majorEastAsia" w:hAnsiTheme="majorHAnsi" w:cstheme="majorBidi"/>
      <w:color w:val="4F81BD" w:themeColor="accent1"/>
      <w:sz w:val="20"/>
      <w:szCs w:val="20"/>
    </w:rPr>
  </w:style>
  <w:style w:type="character" w:customStyle="1" w:styleId="Titre9Car">
    <w:name w:val="Titre 9 Car"/>
    <w:basedOn w:val="Policepardfaut"/>
    <w:link w:val="Titre9"/>
    <w:uiPriority w:val="9"/>
    <w:semiHidden/>
    <w:rsid w:val="00FC693F"/>
    <w:rPr>
      <w:rFonts w:asciiTheme="majorHAnsi" w:eastAsiaTheme="majorEastAsia" w:hAnsiTheme="majorHAnsi" w:cstheme="majorBidi"/>
      <w:i/>
      <w:iCs/>
      <w:color w:val="404040" w:themeColor="text1" w:themeTint="BF"/>
      <w:sz w:val="20"/>
      <w:szCs w:val="20"/>
    </w:rPr>
  </w:style>
  <w:style w:type="paragraph" w:styleId="Lgend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lev">
    <w:name w:val="Strong"/>
    <w:basedOn w:val="Policepardfaut"/>
    <w:uiPriority w:val="22"/>
    <w:qFormat/>
    <w:rsid w:val="00FC693F"/>
    <w:rPr>
      <w:b/>
      <w:bCs/>
    </w:rPr>
  </w:style>
  <w:style w:type="character" w:styleId="Accentuation">
    <w:name w:val="Emphasis"/>
    <w:basedOn w:val="Policepardfaut"/>
    <w:uiPriority w:val="20"/>
    <w:qFormat/>
    <w:rsid w:val="00FC693F"/>
    <w:rPr>
      <w:i/>
      <w:iCs/>
    </w:rPr>
  </w:style>
  <w:style w:type="paragraph" w:styleId="Citationintense">
    <w:name w:val="Intense Quote"/>
    <w:basedOn w:val="Normal"/>
    <w:next w:val="Normal"/>
    <w:link w:val="CitationintenseC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tionintenseCar">
    <w:name w:val="Citation intense Car"/>
    <w:basedOn w:val="Policepardfaut"/>
    <w:link w:val="Citationintense"/>
    <w:uiPriority w:val="30"/>
    <w:rsid w:val="00FC693F"/>
    <w:rPr>
      <w:b/>
      <w:bCs/>
      <w:i/>
      <w:iCs/>
      <w:color w:val="4F81BD" w:themeColor="accent1"/>
    </w:rPr>
  </w:style>
  <w:style w:type="character" w:styleId="Accentuationlgre">
    <w:name w:val="Subtle Emphasis"/>
    <w:basedOn w:val="Policepardfaut"/>
    <w:uiPriority w:val="19"/>
    <w:qFormat/>
    <w:rsid w:val="00FC693F"/>
    <w:rPr>
      <w:i/>
      <w:iCs/>
      <w:color w:val="808080" w:themeColor="text1" w:themeTint="7F"/>
    </w:rPr>
  </w:style>
  <w:style w:type="character" w:styleId="Accentuationintense">
    <w:name w:val="Intense Emphasis"/>
    <w:basedOn w:val="Policepardfaut"/>
    <w:uiPriority w:val="21"/>
    <w:qFormat/>
    <w:rsid w:val="00FC693F"/>
    <w:rPr>
      <w:b/>
      <w:bCs/>
      <w:i/>
      <w:iCs/>
      <w:color w:val="4F81BD" w:themeColor="accent1"/>
    </w:rPr>
  </w:style>
  <w:style w:type="character" w:styleId="Rfrencelgre">
    <w:name w:val="Subtle Reference"/>
    <w:basedOn w:val="Policepardfaut"/>
    <w:uiPriority w:val="31"/>
    <w:qFormat/>
    <w:rsid w:val="00FC693F"/>
    <w:rPr>
      <w:smallCaps/>
      <w:color w:val="C0504D" w:themeColor="accent2"/>
      <w:u w:val="single"/>
    </w:rPr>
  </w:style>
  <w:style w:type="character" w:styleId="Rfrenceintense">
    <w:name w:val="Intense Reference"/>
    <w:basedOn w:val="Policepardfaut"/>
    <w:uiPriority w:val="32"/>
    <w:qFormat/>
    <w:rsid w:val="00FC693F"/>
    <w:rPr>
      <w:b/>
      <w:bCs/>
      <w:smallCaps/>
      <w:color w:val="C0504D" w:themeColor="accent2"/>
      <w:spacing w:val="5"/>
      <w:u w:val="single"/>
    </w:rPr>
  </w:style>
  <w:style w:type="character" w:styleId="Titredulivre">
    <w:name w:val="Book Title"/>
    <w:basedOn w:val="Policepardfaut"/>
    <w:uiPriority w:val="33"/>
    <w:qFormat/>
    <w:rsid w:val="00FC693F"/>
    <w:rPr>
      <w:b/>
      <w:bCs/>
      <w:smallCaps/>
      <w:spacing w:val="5"/>
    </w:rPr>
  </w:style>
  <w:style w:type="paragraph" w:styleId="En-ttedetabledesmatires">
    <w:name w:val="TOC Heading"/>
    <w:basedOn w:val="Titre1"/>
    <w:next w:val="Normal"/>
    <w:uiPriority w:val="39"/>
    <w:semiHidden/>
    <w:unhideWhenUsed/>
    <w:qFormat/>
    <w:rsid w:val="00FC693F"/>
    <w:pPr>
      <w:outlineLvl w:val="9"/>
    </w:pPr>
  </w:style>
  <w:style w:type="table" w:styleId="Grilledutableau">
    <w:name w:val="Table Grid"/>
    <w:basedOn w:val="Tableau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Ombrageclair">
    <w:name w:val="Light Shading"/>
    <w:basedOn w:val="Tableau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Trameclaire-Accent1">
    <w:name w:val="Light Shading Accent 1"/>
    <w:basedOn w:val="Tableau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Trameclaire-Accent2">
    <w:name w:val="Light Shading Accent 2"/>
    <w:basedOn w:val="Tableau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Trameclaire-Accent3">
    <w:name w:val="Light Shading Accent 3"/>
    <w:basedOn w:val="Tableau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Trameclaire-Accent4">
    <w:name w:val="Light Shading Accent 4"/>
    <w:basedOn w:val="Tableau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Trameclaire-Accent5">
    <w:name w:val="Light Shading Accent 5"/>
    <w:basedOn w:val="Tableau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Trameclaire-Accent6">
    <w:name w:val="Light Shading Accent 6"/>
    <w:basedOn w:val="Tableau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steclaire">
    <w:name w:val="Light List"/>
    <w:basedOn w:val="Tableau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steclaire-Accent1">
    <w:name w:val="Light List Accent 1"/>
    <w:basedOn w:val="Tableau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steclaire-Accent2">
    <w:name w:val="Light List Accent 2"/>
    <w:basedOn w:val="Tableau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steclaire-Accent3">
    <w:name w:val="Light List Accent 3"/>
    <w:basedOn w:val="Tableau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steclaire-Accent4">
    <w:name w:val="Light List Accent 4"/>
    <w:basedOn w:val="Tableau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steclaire-Accent5">
    <w:name w:val="Light List Accent 5"/>
    <w:basedOn w:val="Tableau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steclaire-Accent6">
    <w:name w:val="Light List Accent 6"/>
    <w:basedOn w:val="Tableau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lleclaire">
    <w:name w:val="Light Grid"/>
    <w:basedOn w:val="Tableau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lleclaire-Accent1">
    <w:name w:val="Light Grid Accent 1"/>
    <w:basedOn w:val="Tableau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lleclaire-Accent2">
    <w:name w:val="Light Grid Accent 2"/>
    <w:basedOn w:val="Tableau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lleclaire-Accent3">
    <w:name w:val="Light Grid Accent 3"/>
    <w:basedOn w:val="Tableau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lleclaire-Accent4">
    <w:name w:val="Light Grid Accent 4"/>
    <w:basedOn w:val="Tableau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lleclaire-Accent5">
    <w:name w:val="Light Grid Accent 5"/>
    <w:basedOn w:val="Tableau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lleclaire-Accent6">
    <w:name w:val="Light Grid Accent 6"/>
    <w:basedOn w:val="Tableau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Tramemoyenne1">
    <w:name w:val="Medium Shading 1"/>
    <w:basedOn w:val="Tableau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Tramemoyenne1-Accent1">
    <w:name w:val="Medium Shading 1 Accent 1"/>
    <w:basedOn w:val="Tableau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Tramemoyenne1-Accent2">
    <w:name w:val="Medium Shading 1 Accent 2"/>
    <w:basedOn w:val="Tableau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Tramemoyenne1-Accent3">
    <w:name w:val="Medium Shading 1 Accent 3"/>
    <w:basedOn w:val="Tableau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Tramemoyenne1-Accent4">
    <w:name w:val="Medium Shading 1 Accent 4"/>
    <w:basedOn w:val="Tableau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Tramemoyenne1-Accent5">
    <w:name w:val="Medium Shading 1 Accent 5"/>
    <w:basedOn w:val="Tableau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Tramemoyenne1-Accent6">
    <w:name w:val="Medium Shading 1 Accent 6"/>
    <w:basedOn w:val="Tableau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Tramemoyenne2">
    <w:name w:val="Medium Shading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1">
    <w:name w:val="Medium Shading 2 Accent 1"/>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2">
    <w:name w:val="Medium Shading 2 Accent 2"/>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3">
    <w:name w:val="Medium Shading 2 Accent 3"/>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4">
    <w:name w:val="Medium Shading 2 Accent 4"/>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5">
    <w:name w:val="Medium Shading 2 Accent 5"/>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ramemoyenne2-Accent6">
    <w:name w:val="Medium Shading 2 Accent 6"/>
    <w:basedOn w:val="Tableau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Listemoyenne1">
    <w:name w:val="Medium List 1"/>
    <w:basedOn w:val="Tableau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Listemoyenne1-Accent1">
    <w:name w:val="Medium List 1 Accent 1"/>
    <w:basedOn w:val="Tableau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Listemoyenne1-Accent2">
    <w:name w:val="Medium List 1 Accent 2"/>
    <w:basedOn w:val="Tableau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Listemoyenne1-Accent3">
    <w:name w:val="Medium List 1 Accent 3"/>
    <w:basedOn w:val="Tableau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Listemoyenne1-Accent4">
    <w:name w:val="Medium List 1 Accent 4"/>
    <w:basedOn w:val="Tableau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Listemoyenne1-Accent5">
    <w:name w:val="Medium List 1 Accent 5"/>
    <w:basedOn w:val="Tableau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Listemoyenne1-Accent6">
    <w:name w:val="Medium List 1 Accent 6"/>
    <w:basedOn w:val="Tableau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Listemoyenne2">
    <w:name w:val="Medium Lis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1">
    <w:name w:val="Medium List 2 Accent 1"/>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2">
    <w:name w:val="Medium List 2 Accent 2"/>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3">
    <w:name w:val="Medium List 2 Accent 3"/>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4">
    <w:name w:val="Medium List 2 Accent 4"/>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5">
    <w:name w:val="Medium List 2 Accent 5"/>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Listemoyenne2-Accent6">
    <w:name w:val="Medium List 2 Accent 6"/>
    <w:basedOn w:val="Tableau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llemoyenne1">
    <w:name w:val="Medium Grid 1"/>
    <w:basedOn w:val="Tableau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moyenne1-Accent1">
    <w:name w:val="Medium Grid 1 Accent 1"/>
    <w:basedOn w:val="Tableau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moyenne1-Accent2">
    <w:name w:val="Medium Grid 1 Accent 2"/>
    <w:basedOn w:val="Tableau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moyenne1-Accent3">
    <w:name w:val="Medium Grid 1 Accent 3"/>
    <w:basedOn w:val="Tableau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moyenne1-Accent4">
    <w:name w:val="Medium Grid 1 Accent 4"/>
    <w:basedOn w:val="Tableau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moyenne1-Accent5">
    <w:name w:val="Medium Grid 1 Accent 5"/>
    <w:basedOn w:val="Tableau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moyenne1-Accent6">
    <w:name w:val="Medium Grid 1 Accent 6"/>
    <w:basedOn w:val="Tableau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llemoyenne2">
    <w:name w:val="Medium Grid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llemoyenne2-Accent1">
    <w:name w:val="Medium Grid 2 Accent 1"/>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llemoyenne2-Accent2">
    <w:name w:val="Medium Grid 2 Accent 2"/>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llemoyenne2-Accent3">
    <w:name w:val="Medium Grid 2 Accent 3"/>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llemoyenne2-Accent4">
    <w:name w:val="Medium Grid 2 Accent 4"/>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llemoyenne2-Accent5">
    <w:name w:val="Medium Grid 2 Accent 5"/>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llemoyenne2-Accent6">
    <w:name w:val="Medium Grid 2 Accent 6"/>
    <w:basedOn w:val="Tableau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llemoyenne3">
    <w:name w:val="Medium Grid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llemoyenne3-Accent1">
    <w:name w:val="Medium Grid 3 Accent 1"/>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llemoyenne3-Accent2">
    <w:name w:val="Medium Grid 3 Accent 2"/>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llemoyenne3-Accent3">
    <w:name w:val="Medium Grid 3 Accent 3"/>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llemoyenne3-Accent4">
    <w:name w:val="Medium Grid 3 Accent 4"/>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llemoyenne3-Accent5">
    <w:name w:val="Medium Grid 3 Accent 5"/>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llemoyenne3-Accent6">
    <w:name w:val="Medium Grid 3 Accent 6"/>
    <w:basedOn w:val="Tableau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Listefonce">
    <w:name w:val="Dark List"/>
    <w:basedOn w:val="Tableau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Listefonce-Accent1">
    <w:name w:val="Dark List Accent 1"/>
    <w:basedOn w:val="Tableau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Listefonce-Accent2">
    <w:name w:val="Dark List Accent 2"/>
    <w:basedOn w:val="Tableau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Listefonce-Accent3">
    <w:name w:val="Dark List Accent 3"/>
    <w:basedOn w:val="Tableau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Listefonce-Accent4">
    <w:name w:val="Dark List Accent 4"/>
    <w:basedOn w:val="Tableau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Listefonce-Accent5">
    <w:name w:val="Dark List Accent 5"/>
    <w:basedOn w:val="Tableau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Listefonce-Accent6">
    <w:name w:val="Dark List Accent 6"/>
    <w:basedOn w:val="Tableau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Tramecouleur">
    <w:name w:val="Colorful Shading"/>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Tramecouleur-Accent1">
    <w:name w:val="Colorful Shading Accent 1"/>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Tramecouleur-Accent2">
    <w:name w:val="Colorful Shading Accent 2"/>
    <w:basedOn w:val="Tableau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Tramecouleur-Accent3">
    <w:name w:val="Colorful Shading Accent 3"/>
    <w:basedOn w:val="Tableau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Tramecouleur-Accent4">
    <w:name w:val="Colorful Shading Accent 4"/>
    <w:basedOn w:val="Tableau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Tramecouleur-Accent5">
    <w:name w:val="Colorful Shading Accent 5"/>
    <w:basedOn w:val="Tableau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Tramecouleur-Accent6">
    <w:name w:val="Colorful Shading Accent 6"/>
    <w:basedOn w:val="Tableau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Listecouleur">
    <w:name w:val="Colorful List"/>
    <w:basedOn w:val="Tableau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Listecouleur-Accent1">
    <w:name w:val="Colorful List Accent 1"/>
    <w:basedOn w:val="Tableau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Listecouleur-Accent2">
    <w:name w:val="Colorful List Accent 2"/>
    <w:basedOn w:val="Tableau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Listecouleur-Accent3">
    <w:name w:val="Colorful List Accent 3"/>
    <w:basedOn w:val="Tableau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Listecouleur-Accent4">
    <w:name w:val="Colorful List Accent 4"/>
    <w:basedOn w:val="Tableau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Listecouleur-Accent5">
    <w:name w:val="Colorful List Accent 5"/>
    <w:basedOn w:val="Tableau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Listecouleur-Accent6">
    <w:name w:val="Colorful List Accent 6"/>
    <w:basedOn w:val="Tableau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llecouleur">
    <w:name w:val="Colorful Grid"/>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llecouleur-Accent1">
    <w:name w:val="Colorful Grid Accent 1"/>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llecouleur-Accent2">
    <w:name w:val="Colorful Grid Accent 2"/>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llecouleur-Accent3">
    <w:name w:val="Colorful Grid Accent 3"/>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llecouleur-Accent4">
    <w:name w:val="Colorful Grid Accent 4"/>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llecouleur-Accent5">
    <w:name w:val="Colorful Grid Accent 5"/>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llecouleur-Accent6">
    <w:name w:val="Colorful Grid Accent 6"/>
    <w:basedOn w:val="Tableau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91575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character" w:customStyle="1" w:styleId="ParagraphedelisteCar">
    <w:name w:val="Paragraphe de liste Car"/>
    <w:basedOn w:val="Policepardfaut"/>
    <w:link w:val="Paragraphedeliste"/>
    <w:uiPriority w:val="34"/>
    <w:rsid w:val="00B65D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873DD52C1F93FE4FAC6CC954D70392FD" ma:contentTypeVersion="12" ma:contentTypeDescription="Create a new document." ma:contentTypeScope="" ma:versionID="29f7f362ffed2dc17b5979563c712ce5">
  <xsd:schema xmlns:xsd="http://www.w3.org/2001/XMLSchema" xmlns:xs="http://www.w3.org/2001/XMLSchema" xmlns:p="http://schemas.microsoft.com/office/2006/metadata/properties" xmlns:ns2="0d395921-040c-4dbc-90ea-2096fe37a8e8" xmlns:ns3="94805984-7613-4448-8c6c-e5cae36fda50" targetNamespace="http://schemas.microsoft.com/office/2006/metadata/properties" ma:root="true" ma:fieldsID="0004a506400306330c59856d2f076961" ns2:_="" ns3:_="">
    <xsd:import namespace="0d395921-040c-4dbc-90ea-2096fe37a8e8"/>
    <xsd:import namespace="94805984-7613-4448-8c6c-e5cae36fda5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395921-040c-4dbc-90ea-2096fe37a8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4dad3b-34f5-4e86-9cbd-a67d25434a27"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BillingMetadata" ma:index="19"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4805984-7613-4448-8c6c-e5cae36fda5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f6614ff-94de-4011-9618-3e77054c0bbe}" ma:internalName="TaxCatchAll" ma:showField="CatchAllData" ma:web="94805984-7613-4448-8c6c-e5cae36fda5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4805984-7613-4448-8c6c-e5cae36fda50" xsi:nil="true"/>
    <lcf76f155ced4ddcb4097134ff3c332f xmlns="0d395921-040c-4dbc-90ea-2096fe37a8e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2.xml><?xml version="1.0" encoding="utf-8"?>
<ds:datastoreItem xmlns:ds="http://schemas.openxmlformats.org/officeDocument/2006/customXml" ds:itemID="{4DA6D941-D8C1-4ACD-9ED6-D22C78297E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395921-040c-4dbc-90ea-2096fe37a8e8"/>
    <ds:schemaRef ds:uri="94805984-7613-4448-8c6c-e5cae36fda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E84AE3B-6F8E-4897-B787-CAA58657FFC2}">
  <ds:schemaRefs>
    <ds:schemaRef ds:uri="http://schemas.microsoft.com/sharepoint/v3/contenttype/forms"/>
  </ds:schemaRefs>
</ds:datastoreItem>
</file>

<file path=customXml/itemProps4.xml><?xml version="1.0" encoding="utf-8"?>
<ds:datastoreItem xmlns:ds="http://schemas.openxmlformats.org/officeDocument/2006/customXml" ds:itemID="{4ABF92B8-FC75-4BAD-B04B-A9DBEAD6B256}">
  <ds:schemaRefs>
    <ds:schemaRef ds:uri="http://schemas.microsoft.com/office/2006/metadata/properties"/>
    <ds:schemaRef ds:uri="http://schemas.microsoft.com/office/infopath/2007/PartnerControls"/>
    <ds:schemaRef ds:uri="94805984-7613-4448-8c6c-e5cae36fda50"/>
    <ds:schemaRef ds:uri="0d395921-040c-4dbc-90ea-2096fe37a8e8"/>
  </ds:schemaRefs>
</ds:datastoreItem>
</file>

<file path=docMetadata/LabelInfo.xml><?xml version="1.0" encoding="utf-8"?>
<clbl:labelList xmlns:clbl="http://schemas.microsoft.com/office/2020/mipLabelMetadata">
  <clbl:label id="{4d12be1c-d27c-4ec9-b239-ad171082eb1d}" enabled="1" method="Privileged" siteId="{f0bdc1c9-5148-4f86-ac40-edd976e1814c}" removed="0"/>
</clbl:labelList>
</file>

<file path=docProps/app.xml><?xml version="1.0" encoding="utf-8"?>
<Properties xmlns="http://schemas.openxmlformats.org/officeDocument/2006/extended-properties" xmlns:vt="http://schemas.openxmlformats.org/officeDocument/2006/docPropsVTypes">
  <Template>Normal.dotm</Template>
  <TotalTime>74</TotalTime>
  <Pages>2</Pages>
  <Words>611</Words>
  <Characters>3363</Characters>
  <Application>Microsoft Office Word</Application>
  <DocSecurity>0</DocSecurity>
  <Lines>28</Lines>
  <Paragraphs>7</Paragraphs>
  <ScaleCrop>false</ScaleCrop>
  <Manager/>
  <Company/>
  <LinksUpToDate>false</LinksUpToDate>
  <CharactersWithSpaces>3967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Ulliac, Paul</cp:lastModifiedBy>
  <cp:revision>67</cp:revision>
  <dcterms:created xsi:type="dcterms:W3CDTF">2026-01-27T08:55:00Z</dcterms:created>
  <dcterms:modified xsi:type="dcterms:W3CDTF">2026-04-09T06:21:00Z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0x010100873DD52C1F93FE4FAC6CC954D70392FD</vt:lpwstr>
  </property>
  <property fmtid="{D5CDD505-2E9C-101B-9397-08002B2CF9AE}" pid="3" name="MediaServiceImageTags">
    <vt:lpwstr/>
  </property>
</Properties>
</file>